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3F" w:rsidRDefault="001828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:rsidR="00B2143F" w:rsidRDefault="00B2143F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B2143F" w:rsidRDefault="0018286C">
      <w:pPr>
        <w:spacing w:line="276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u w:val="single"/>
        </w:rPr>
        <w:t>VERBALE ASSEMBLEA SOCIALE DEL 26 febbraio 2022 in seconda convocazione,</w:t>
      </w:r>
    </w:p>
    <w:p w:rsidR="00B2143F" w:rsidRDefault="0018286C">
      <w:pPr>
        <w:spacing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presso</w:t>
      </w:r>
      <w:r>
        <w:rPr>
          <w:rFonts w:ascii="Arial" w:hAnsi="Arial" w:cs="Arial"/>
          <w:u w:val="single"/>
        </w:rPr>
        <w:t xml:space="preserve"> il salone UISP in via Berardo Maggi, 9 a Brescia</w:t>
      </w:r>
    </w:p>
    <w:p w:rsidR="00B2143F" w:rsidRDefault="00B2143F">
      <w:pPr>
        <w:spacing w:line="276" w:lineRule="auto"/>
        <w:rPr>
          <w:rFonts w:ascii="Arial" w:hAnsi="Arial" w:cs="Arial"/>
          <w:u w:val="single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procede, all’apertura dell’Assemblea ordinaria dei soci dell’Associazione</w:t>
      </w:r>
      <w:r>
        <w:rPr>
          <w:rFonts w:ascii="Arial" w:eastAsia="Tahoma" w:hAnsi="Arial" w:cs="Arial"/>
        </w:rPr>
        <w:t xml:space="preserve"> </w:t>
      </w:r>
      <w:r>
        <w:rPr>
          <w:rFonts w:ascii="Arial" w:eastAsia="Arial" w:hAnsi="Arial" w:cs="Arial"/>
        </w:rPr>
        <w:t xml:space="preserve">FIAB Brescia - Amici delle Bici - </w:t>
      </w:r>
      <w:proofErr w:type="spellStart"/>
      <w:r>
        <w:rPr>
          <w:rFonts w:ascii="Arial" w:eastAsia="Arial" w:hAnsi="Arial" w:cs="Arial"/>
        </w:rPr>
        <w:t>Aps</w:t>
      </w:r>
      <w:proofErr w:type="spellEnd"/>
      <w:r>
        <w:rPr>
          <w:rFonts w:ascii="Arial" w:eastAsia="Arial" w:hAnsi="Arial" w:cs="Arial"/>
        </w:rPr>
        <w:t xml:space="preserve"> in seconda convocazione, essendo andata deserta la prima, alle ore 10,10 per discutere e d</w:t>
      </w:r>
      <w:r>
        <w:rPr>
          <w:rFonts w:ascii="Arial" w:eastAsia="Arial" w:hAnsi="Arial" w:cs="Arial"/>
        </w:rPr>
        <w:t>eliberare sul seguente ORDINE DEL GIORNO:</w:t>
      </w:r>
    </w:p>
    <w:p w:rsidR="00B2143F" w:rsidRDefault="0018286C">
      <w:pPr>
        <w:shd w:val="clear" w:color="auto" w:fill="FFFFFF"/>
        <w:spacing w:line="276" w:lineRule="auto"/>
        <w:ind w:left="284" w:hanging="227"/>
        <w:jc w:val="both"/>
        <w:rPr>
          <w:rFonts w:ascii="Arial" w:hAnsi="Arial" w:cs="Arial"/>
          <w:color w:val="000000"/>
        </w:rPr>
      </w:pPr>
      <w:bookmarkStart w:id="0" w:name="_heading=h.gjdgxs"/>
      <w:bookmarkEnd w:id="0"/>
      <w:r>
        <w:rPr>
          <w:rFonts w:ascii="Arial" w:hAnsi="Arial" w:cs="Arial"/>
          <w:color w:val="000000"/>
        </w:rPr>
        <w:t>- Saluti istituzionali;</w:t>
      </w:r>
    </w:p>
    <w:p w:rsidR="00B2143F" w:rsidRDefault="0018286C">
      <w:pPr>
        <w:shd w:val="clear" w:color="auto" w:fill="FFFFFF"/>
        <w:spacing w:line="276" w:lineRule="auto"/>
        <w:ind w:left="284" w:hanging="2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Relazione attività del 2021 e progetti 2022;</w:t>
      </w:r>
    </w:p>
    <w:p w:rsidR="002F6D40" w:rsidRDefault="002F6D40" w:rsidP="002F6D40">
      <w:pPr>
        <w:shd w:val="clear" w:color="auto" w:fill="FFFFFF"/>
        <w:spacing w:line="276" w:lineRule="auto"/>
        <w:ind w:left="284" w:hanging="2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Interventi rappresentanti delle istituzioni;</w:t>
      </w:r>
    </w:p>
    <w:p w:rsidR="00B2143F" w:rsidRDefault="009C3E5C" w:rsidP="009C3E5C">
      <w:pPr>
        <w:shd w:val="clear" w:color="auto" w:fill="FFFFFF"/>
        <w:spacing w:line="276" w:lineRule="auto"/>
        <w:ind w:left="284" w:hanging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18286C">
        <w:rPr>
          <w:rFonts w:ascii="Arial" w:hAnsi="Arial" w:cs="Arial"/>
          <w:color w:val="000000"/>
        </w:rPr>
        <w:t xml:space="preserve">Relazione resoconto gestionale di cassa anno </w:t>
      </w:r>
      <w:r>
        <w:rPr>
          <w:rFonts w:ascii="Arial" w:hAnsi="Arial" w:cs="Arial"/>
          <w:color w:val="000000"/>
        </w:rPr>
        <w:t xml:space="preserve">2021. Discussione e proposta di </w:t>
      </w:r>
      <w:r w:rsidR="0018286C">
        <w:rPr>
          <w:rFonts w:ascii="Arial" w:hAnsi="Arial" w:cs="Arial"/>
          <w:color w:val="000000"/>
        </w:rPr>
        <w:t>approvazione;</w:t>
      </w:r>
    </w:p>
    <w:p w:rsidR="00B2143F" w:rsidRDefault="0018286C" w:rsidP="009C3E5C">
      <w:pPr>
        <w:shd w:val="clear" w:color="auto" w:fill="FFFFFF"/>
        <w:spacing w:line="276" w:lineRule="auto"/>
        <w:ind w:left="284" w:hanging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Presentazione preventivo gestionale di cassa per</w:t>
      </w:r>
      <w:r>
        <w:rPr>
          <w:rFonts w:ascii="Arial" w:hAnsi="Arial" w:cs="Arial"/>
          <w:color w:val="000000"/>
        </w:rPr>
        <w:t xml:space="preserve"> l’anno 2022. Discussione e proposta di approvazione,</w:t>
      </w:r>
    </w:p>
    <w:p w:rsidR="00B2143F" w:rsidRDefault="0018286C">
      <w:pPr>
        <w:shd w:val="clear" w:color="auto" w:fill="FFFFFF"/>
        <w:spacing w:line="276" w:lineRule="auto"/>
        <w:ind w:left="284" w:hanging="2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Presentazione candidature per direttivo 2022/2024 ed elezione;</w:t>
      </w:r>
    </w:p>
    <w:p w:rsidR="00B2143F" w:rsidRDefault="0018286C">
      <w:pPr>
        <w:shd w:val="clear" w:color="auto" w:fill="FFFFFF"/>
        <w:spacing w:line="276" w:lineRule="auto"/>
        <w:ind w:left="284" w:hanging="2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Varie ed eventuali.                </w:t>
      </w:r>
      <w:r>
        <w:rPr>
          <w:rStyle w:val="Enfasigrassetto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</w:t>
      </w:r>
    </w:p>
    <w:p w:rsidR="00B2143F" w:rsidRDefault="0018286C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 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Assume la presidenza dell'Assemblea, ai sensi de</w:t>
      </w:r>
      <w:r>
        <w:rPr>
          <w:rFonts w:ascii="Arial" w:eastAsia="Arial" w:hAnsi="Arial" w:cs="Arial"/>
        </w:rPr>
        <w:t>l vigente statuto sociale, Marco Zani, il quale chiama alle funzioni di Segretario Ramona Begni.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Presidente rileva che l’Assemblea è stata regolarmente convocata tramite avviso pubblicato sul sito ed invio tramite mail a tutti i soci, così come previsto dall’art.10 dello statuto. 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Tahoma" w:hAnsi="Arial" w:cs="Arial"/>
        </w:rPr>
      </w:pPr>
      <w:r>
        <w:rPr>
          <w:rFonts w:ascii="Arial" w:eastAsia="Arial" w:hAnsi="Arial" w:cs="Arial"/>
        </w:rPr>
        <w:t xml:space="preserve">Pertanto, nel rispetto dello Statuto, l’assemblea è regolarmente </w:t>
      </w:r>
      <w:r>
        <w:rPr>
          <w:rFonts w:ascii="Arial" w:eastAsia="Arial" w:hAnsi="Arial" w:cs="Arial"/>
        </w:rPr>
        <w:t>costituita ed atta a deliberare validamente in sede di seconda convocazione. I Soci presente sono n. 54</w:t>
      </w:r>
      <w:r w:rsidR="009C3E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+ 18 per delega.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Alle </w:t>
      </w:r>
      <w:r w:rsidR="009C3E5C">
        <w:rPr>
          <w:rFonts w:ascii="Arial" w:eastAsia="Arial" w:hAnsi="Arial" w:cs="Arial"/>
        </w:rPr>
        <w:t xml:space="preserve">ore </w:t>
      </w:r>
      <w:r>
        <w:rPr>
          <w:rFonts w:ascii="Arial" w:eastAsia="Arial" w:hAnsi="Arial" w:cs="Arial"/>
        </w:rPr>
        <w:t>10,15 il Presidente inizia salutando i presenti</w:t>
      </w:r>
      <w:r w:rsidR="009C3E5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ringraziando i consiglieri dimissionari ed i soci volontari per il lavoro svolto</w:t>
      </w:r>
      <w:r>
        <w:rPr>
          <w:rFonts w:ascii="Arial" w:eastAsia="Arial" w:hAnsi="Arial" w:cs="Arial"/>
        </w:rPr>
        <w:t xml:space="preserve"> alfine del co</w:t>
      </w:r>
      <w:r w:rsidR="009C3E5C">
        <w:rPr>
          <w:rFonts w:ascii="Arial" w:eastAsia="Arial" w:hAnsi="Arial" w:cs="Arial"/>
        </w:rPr>
        <w:t>nseguimento degli scopi sociali</w:t>
      </w:r>
      <w:r>
        <w:rPr>
          <w:rFonts w:ascii="Arial" w:eastAsia="Arial" w:hAnsi="Arial" w:cs="Arial"/>
        </w:rPr>
        <w:t xml:space="preserve"> anche in un periodo così difficoltoso come il 2021.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Ora, passando agli argomenti in agenda, Marco espone alcuni aspetti </w:t>
      </w:r>
      <w:r>
        <w:rPr>
          <w:rFonts w:ascii="Arial" w:eastAsia="Arial" w:hAnsi="Arial" w:cs="Arial"/>
          <w:b/>
        </w:rPr>
        <w:t>dell’andamento sociale del 2021:</w:t>
      </w:r>
    </w:p>
    <w:p w:rsidR="00B2143F" w:rsidRDefault="009C3E5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 e</w:t>
      </w:r>
      <w:r w:rsidR="0018286C">
        <w:rPr>
          <w:rFonts w:ascii="Arial" w:eastAsia="Arial" w:hAnsi="Arial" w:cs="Arial"/>
        </w:rPr>
        <w:t>videnzia che il numero degli iscritti nel 2021, ferm</w:t>
      </w:r>
      <w:r w:rsidR="0018286C">
        <w:rPr>
          <w:rFonts w:ascii="Arial" w:eastAsia="Arial" w:hAnsi="Arial" w:cs="Arial"/>
        </w:rPr>
        <w:t xml:space="preserve">o a n.520(tutti ammessi), è ancora inferiore all’anno 2019, anche se </w:t>
      </w:r>
      <w:r>
        <w:rPr>
          <w:rFonts w:ascii="Arial" w:eastAsia="Arial" w:hAnsi="Arial" w:cs="Arial"/>
        </w:rPr>
        <w:t>si deve sottolineare</w:t>
      </w:r>
      <w:r w:rsidR="0018286C">
        <w:rPr>
          <w:rFonts w:ascii="Arial" w:eastAsia="Arial" w:hAnsi="Arial" w:cs="Arial"/>
        </w:rPr>
        <w:t xml:space="preserve"> che il risultato ottenuto dimostra che le persone continuano a</w:t>
      </w:r>
      <w:r>
        <w:rPr>
          <w:rFonts w:ascii="Arial" w:eastAsia="Arial" w:hAnsi="Arial" w:cs="Arial"/>
        </w:rPr>
        <w:t xml:space="preserve"> sostenere la nostra filosofia sul</w:t>
      </w:r>
      <w:r w:rsidR="0018286C">
        <w:rPr>
          <w:rFonts w:ascii="Arial" w:eastAsia="Arial" w:hAnsi="Arial" w:cs="Arial"/>
        </w:rPr>
        <w:t>l'utilizzo della bici nonostante la crisi sanitaria (già al suo 2° an</w:t>
      </w:r>
      <w:r w:rsidR="0018286C">
        <w:rPr>
          <w:rFonts w:ascii="Arial" w:eastAsia="Arial" w:hAnsi="Arial" w:cs="Arial"/>
        </w:rPr>
        <w:t>no) e le difficoltà organizzative che non hanno permesso un rapporto più stretto con i soci e limitato gli incontri pubblici;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color w:val="000000"/>
          <w:highlight w:val="white"/>
        </w:rPr>
        <w:t>sottolinea l'importanza dell’assicurazione infortuni dei soci volontari attivi, istituita nel 2019, che vede, per l’anno 2021, i</w:t>
      </w:r>
      <w:r>
        <w:rPr>
          <w:rFonts w:ascii="Arial" w:eastAsia="Arial" w:hAnsi="Arial" w:cs="Arial"/>
          <w:color w:val="000000"/>
          <w:highlight w:val="white"/>
        </w:rPr>
        <w:t>scritti per la ns associazione numero 18 soci tramite la compagnia assicurativa Unipol-Sai di Fiab Nazionale</w:t>
      </w:r>
      <w:r>
        <w:rPr>
          <w:rFonts w:ascii="Arial" w:eastAsia="Arial" w:hAnsi="Arial" w:cs="Arial"/>
        </w:rPr>
        <w:t>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rimarca l'importanza del lavoro dei soci, prestato assolutamente a titolo gratuito, e di una crescente richiesta da parte ns di ulteriori dispon</w:t>
      </w:r>
      <w:r>
        <w:rPr>
          <w:rFonts w:ascii="Arial" w:eastAsia="Arial" w:hAnsi="Arial" w:cs="Arial"/>
        </w:rPr>
        <w:t xml:space="preserve">ibilità e collaborazioni degli iscritti alfine di poter maggiormente diffondere i nostri </w:t>
      </w:r>
      <w:r w:rsidR="009C3E5C">
        <w:rPr>
          <w:rFonts w:ascii="Arial" w:eastAsia="Arial" w:hAnsi="Arial" w:cs="Arial"/>
        </w:rPr>
        <w:t>principi</w:t>
      </w:r>
      <w:r>
        <w:rPr>
          <w:rFonts w:ascii="Arial" w:eastAsia="Arial" w:hAnsi="Arial" w:cs="Arial"/>
        </w:rPr>
        <w:t xml:space="preserve"> sociali e sviluppare i progetti condivisi con le Istituzioni e Associazioni;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rammenta la continua e proficua collaborazione con il Comune di Brescia anche attr</w:t>
      </w:r>
      <w:r>
        <w:rPr>
          <w:rFonts w:ascii="Arial" w:eastAsia="Arial" w:hAnsi="Arial" w:cs="Arial"/>
        </w:rPr>
        <w:t xml:space="preserve">averso l'ufficio 'Più Bici' presso Bike Point di Largo Formentone (purtroppo più volte chiuso causa covid); 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ricorda anche l’importanza della collaborazione con i Consigli di quartiere e la Consulta per l’Ambiente oltre che con l’Amministrazione Comunale</w:t>
      </w:r>
      <w:r>
        <w:rPr>
          <w:rFonts w:ascii="Arial" w:eastAsia="Arial" w:hAnsi="Arial" w:cs="Arial"/>
        </w:rPr>
        <w:t xml:space="preserve"> alfine di porre in primo piano l’uso della bicicletta e promuovere la diffusione dei concetti di ciclabili, </w:t>
      </w:r>
      <w:proofErr w:type="spellStart"/>
      <w:r>
        <w:rPr>
          <w:rFonts w:ascii="Arial" w:eastAsia="Arial" w:hAnsi="Arial" w:cs="Arial"/>
        </w:rPr>
        <w:t>ciclagili</w:t>
      </w:r>
      <w:proofErr w:type="spellEnd"/>
      <w:r>
        <w:rPr>
          <w:rFonts w:ascii="Arial" w:eastAsia="Arial" w:hAnsi="Arial" w:cs="Arial"/>
        </w:rPr>
        <w:t>, mobilità sostenibile ed ambiente. Sempre con riferimento alla collaborazione con l’Amministrazione comunale di Brescia espone alla plate</w:t>
      </w:r>
      <w:r>
        <w:rPr>
          <w:rFonts w:ascii="Arial" w:eastAsia="Arial" w:hAnsi="Arial" w:cs="Arial"/>
        </w:rPr>
        <w:t xml:space="preserve">a l’ottimo lavoro </w:t>
      </w:r>
      <w:r w:rsidR="002F6D40">
        <w:rPr>
          <w:rFonts w:ascii="Arial" w:eastAsia="Arial" w:hAnsi="Arial" w:cs="Arial"/>
        </w:rPr>
        <w:t xml:space="preserve">di </w:t>
      </w:r>
      <w:proofErr w:type="spellStart"/>
      <w:r w:rsidR="002F6D40">
        <w:rPr>
          <w:rFonts w:ascii="Arial" w:eastAsia="Arial" w:hAnsi="Arial" w:cs="Arial"/>
        </w:rPr>
        <w:t>Fiab</w:t>
      </w:r>
      <w:proofErr w:type="spellEnd"/>
      <w:r w:rsidR="002F6D40">
        <w:rPr>
          <w:rFonts w:ascii="Arial" w:eastAsia="Arial" w:hAnsi="Arial" w:cs="Arial"/>
        </w:rPr>
        <w:t xml:space="preserve"> per il</w:t>
      </w:r>
      <w:r>
        <w:rPr>
          <w:rFonts w:ascii="Arial" w:eastAsia="Arial" w:hAnsi="Arial" w:cs="Arial"/>
        </w:rPr>
        <w:t xml:space="preserve"> censimento delle rastrelliere della città effettuato </w:t>
      </w:r>
      <w:r>
        <w:rPr>
          <w:rFonts w:ascii="Arial" w:eastAsia="Arial" w:hAnsi="Arial" w:cs="Arial"/>
        </w:rPr>
        <w:t xml:space="preserve">anche durante le restrizioni imposte dalla pandemia; 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evidenzia i contatti intercorsi e gli accordi sottoscritti (e quando possibile sviluppati) con altre associazioni e e</w:t>
      </w:r>
      <w:r>
        <w:rPr>
          <w:rFonts w:ascii="Arial" w:eastAsia="Arial" w:hAnsi="Arial" w:cs="Arial"/>
        </w:rPr>
        <w:t>nti alfine di sviluppare temi comuni e affini ai ns scopi sociali;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sottolinea il suo apprezzamento per gli sforzi compiuti dalla sezione di Borgosatollo per ottenere una crescente collaborazione con le Istituzioni e le associazioni locali alfine di promu</w:t>
      </w:r>
      <w:r>
        <w:rPr>
          <w:rFonts w:ascii="Arial" w:eastAsia="Arial" w:hAnsi="Arial" w:cs="Arial"/>
        </w:rPr>
        <w:t xml:space="preserve">overe la viabilità cittadina a favore di biciclette e pedoni e per lo sviluppo del progetto di </w:t>
      </w:r>
      <w:proofErr w:type="spellStart"/>
      <w:r>
        <w:rPr>
          <w:rFonts w:ascii="Arial" w:eastAsia="Arial" w:hAnsi="Arial" w:cs="Arial"/>
        </w:rPr>
        <w:t>ciclofficina</w:t>
      </w:r>
      <w:proofErr w:type="spellEnd"/>
      <w:r>
        <w:rPr>
          <w:rFonts w:ascii="Arial" w:eastAsia="Arial" w:hAnsi="Arial" w:cs="Arial"/>
        </w:rPr>
        <w:t xml:space="preserve"> connesso al laghetto delle </w:t>
      </w:r>
      <w:proofErr w:type="spellStart"/>
      <w:r>
        <w:rPr>
          <w:rFonts w:ascii="Arial" w:eastAsia="Arial" w:hAnsi="Arial" w:cs="Arial"/>
        </w:rPr>
        <w:t>Gerole</w:t>
      </w:r>
      <w:proofErr w:type="spellEnd"/>
      <w:r>
        <w:rPr>
          <w:rFonts w:ascii="Arial" w:eastAsia="Arial" w:hAnsi="Arial" w:cs="Arial"/>
        </w:rPr>
        <w:t xml:space="preserve"> e le sue interconnessioni con il Parco Cave;</w:t>
      </w:r>
    </w:p>
    <w:p w:rsidR="00B2143F" w:rsidRDefault="00B2143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Interventi rappresentanti delle istituzioni</w:t>
      </w:r>
    </w:p>
    <w:p w:rsidR="00B2143F" w:rsidRDefault="0018286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 ore 10,20 si cede l</w:t>
      </w:r>
      <w:r>
        <w:rPr>
          <w:rFonts w:ascii="Arial" w:hAnsi="Arial" w:cs="Arial"/>
          <w:color w:val="000000"/>
        </w:rPr>
        <w:t xml:space="preserve">a parola all’Assessore alle Politiche della Mobilità di Brescia Federico Manzoni per presentare i </w:t>
      </w:r>
      <w:r>
        <w:rPr>
          <w:rFonts w:ascii="Arial" w:hAnsi="Arial" w:cs="Arial"/>
          <w:color w:val="000000"/>
        </w:rPr>
        <w:t xml:space="preserve">progetti e studi di fattibilità sviluppati nel 2021 ed in corso di approvazione per il 2022 rientranti nel piano di mobilità sostenibile ‘ </w:t>
      </w:r>
      <w:proofErr w:type="spellStart"/>
      <w:r>
        <w:rPr>
          <w:rFonts w:ascii="Arial" w:hAnsi="Arial" w:cs="Arial"/>
          <w:color w:val="000000"/>
        </w:rPr>
        <w:t>Biciplan</w:t>
      </w:r>
      <w:proofErr w:type="spellEnd"/>
      <w:r>
        <w:rPr>
          <w:rFonts w:ascii="Arial" w:hAnsi="Arial" w:cs="Arial"/>
          <w:color w:val="000000"/>
        </w:rPr>
        <w:t xml:space="preserve">’ di </w:t>
      </w:r>
      <w:r>
        <w:rPr>
          <w:rFonts w:ascii="Arial" w:hAnsi="Arial" w:cs="Arial"/>
          <w:color w:val="000000"/>
        </w:rPr>
        <w:t xml:space="preserve">Brescia: tra questi si segnala la pista ciclabile di via Lamarmora e l’intervento ancora più articolato su via Veneto. Ricorda anche l’importanza del completamento della </w:t>
      </w:r>
      <w:proofErr w:type="spellStart"/>
      <w:r>
        <w:rPr>
          <w:rFonts w:ascii="Arial" w:hAnsi="Arial" w:cs="Arial"/>
          <w:color w:val="000000"/>
        </w:rPr>
        <w:t>ciclovia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Bergamo Brescia per il 2023 quando le due città saranno congiuntamente capita</w:t>
      </w:r>
      <w:r>
        <w:rPr>
          <w:rFonts w:ascii="Arial" w:hAnsi="Arial" w:cs="Arial"/>
          <w:color w:val="000000"/>
        </w:rPr>
        <w:t>li della cultura.</w:t>
      </w:r>
    </w:p>
    <w:p w:rsidR="00B2143F" w:rsidRDefault="0018286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Alla fine del suo intervento Piero gli consegna la tessera onoraria </w:t>
      </w:r>
      <w:proofErr w:type="spellStart"/>
      <w:r>
        <w:rPr>
          <w:rFonts w:ascii="Arial" w:hAnsi="Arial" w:cs="Arial"/>
          <w:color w:val="000000"/>
        </w:rPr>
        <w:t>Fiab</w:t>
      </w:r>
      <w:proofErr w:type="spellEnd"/>
      <w:r>
        <w:rPr>
          <w:rFonts w:ascii="Arial" w:hAnsi="Arial" w:cs="Arial"/>
          <w:color w:val="000000"/>
        </w:rPr>
        <w:t xml:space="preserve"> Brescia per il 2022;</w:t>
      </w:r>
    </w:p>
    <w:p w:rsidR="00B2143F" w:rsidRDefault="00B2143F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B2143F" w:rsidRDefault="0018286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Alle ore 10,35 si chiede di </w:t>
      </w:r>
      <w:r w:rsidR="009F7C24">
        <w:rPr>
          <w:rFonts w:ascii="Arial" w:hAnsi="Arial" w:cs="Arial"/>
          <w:color w:val="000000"/>
        </w:rPr>
        <w:t>intervenire anche</w:t>
      </w:r>
      <w:r>
        <w:rPr>
          <w:rFonts w:ascii="Arial" w:hAnsi="Arial" w:cs="Arial"/>
          <w:color w:val="000000"/>
        </w:rPr>
        <w:t xml:space="preserve"> ai rappresentanti di </w:t>
      </w:r>
      <w:proofErr w:type="spellStart"/>
      <w:r>
        <w:rPr>
          <w:rFonts w:ascii="Arial" w:hAnsi="Arial" w:cs="Arial"/>
          <w:color w:val="000000"/>
        </w:rPr>
        <w:t>Borgosatollo</w:t>
      </w:r>
      <w:proofErr w:type="spellEnd"/>
      <w:r>
        <w:rPr>
          <w:rFonts w:ascii="Arial" w:hAnsi="Arial" w:cs="Arial"/>
          <w:color w:val="000000"/>
        </w:rPr>
        <w:t xml:space="preserve"> Angelo </w:t>
      </w:r>
      <w:proofErr w:type="spellStart"/>
      <w:r>
        <w:rPr>
          <w:rFonts w:ascii="Arial" w:hAnsi="Arial" w:cs="Arial"/>
          <w:color w:val="000000"/>
        </w:rPr>
        <w:t>Binosi</w:t>
      </w:r>
      <w:proofErr w:type="spellEnd"/>
      <w:r>
        <w:rPr>
          <w:rFonts w:ascii="Arial" w:hAnsi="Arial" w:cs="Arial"/>
          <w:color w:val="000000"/>
        </w:rPr>
        <w:t xml:space="preserve"> ed all’Assessore Ferraro Pier Giulio per fare il punto sui </w:t>
      </w:r>
      <w:r>
        <w:rPr>
          <w:rFonts w:ascii="Arial" w:hAnsi="Arial" w:cs="Arial"/>
          <w:color w:val="000000"/>
        </w:rPr>
        <w:t xml:space="preserve">progetti ed aspettative nel Comune di </w:t>
      </w:r>
      <w:proofErr w:type="spellStart"/>
      <w:r>
        <w:rPr>
          <w:rFonts w:ascii="Arial" w:hAnsi="Arial" w:cs="Arial"/>
          <w:color w:val="000000"/>
        </w:rPr>
        <w:t>Borgosatollo</w:t>
      </w:r>
      <w:proofErr w:type="spellEnd"/>
      <w:r w:rsidR="009F7C24">
        <w:rPr>
          <w:rFonts w:ascii="Arial" w:hAnsi="Arial" w:cs="Arial"/>
          <w:color w:val="000000"/>
        </w:rPr>
        <w:t>. Viene sottolinea l'importanza e la volontà crescente di 'fare rete'</w:t>
      </w:r>
      <w:r w:rsidR="00B76C2E">
        <w:rPr>
          <w:rFonts w:ascii="Arial" w:hAnsi="Arial" w:cs="Arial"/>
          <w:color w:val="000000"/>
        </w:rPr>
        <w:t xml:space="preserve"> e condivisione</w:t>
      </w:r>
      <w:r w:rsidR="009F7C24">
        <w:rPr>
          <w:rFonts w:ascii="Arial" w:hAnsi="Arial" w:cs="Arial"/>
          <w:color w:val="000000"/>
        </w:rPr>
        <w:t xml:space="preserve"> </w:t>
      </w:r>
      <w:r w:rsidR="00B76C2E">
        <w:rPr>
          <w:rFonts w:ascii="Arial" w:hAnsi="Arial" w:cs="Arial"/>
          <w:color w:val="000000"/>
        </w:rPr>
        <w:t>tra le realtà locali e</w:t>
      </w:r>
      <w:r w:rsidR="009F7C24">
        <w:rPr>
          <w:rFonts w:ascii="Arial" w:hAnsi="Arial" w:cs="Arial"/>
          <w:color w:val="000000"/>
        </w:rPr>
        <w:t xml:space="preserve"> come questo abbia contribuito ad implementare le iniziative come il </w:t>
      </w:r>
      <w:proofErr w:type="spellStart"/>
      <w:r w:rsidR="009F7C24">
        <w:rPr>
          <w:rFonts w:ascii="Arial" w:hAnsi="Arial" w:cs="Arial"/>
          <w:color w:val="000000"/>
        </w:rPr>
        <w:t>pedibus</w:t>
      </w:r>
      <w:proofErr w:type="spellEnd"/>
      <w:r w:rsidR="009F7C24">
        <w:rPr>
          <w:rFonts w:ascii="Arial" w:hAnsi="Arial" w:cs="Arial"/>
          <w:color w:val="000000"/>
        </w:rPr>
        <w:t>, le strade 'scolastiche', la raccolta e distribuzione di bene pe</w:t>
      </w:r>
      <w:r w:rsidR="00B76C2E">
        <w:rPr>
          <w:rFonts w:ascii="Arial" w:hAnsi="Arial" w:cs="Arial"/>
          <w:color w:val="000000"/>
        </w:rPr>
        <w:t>r le famiglie in difficoltà ed a far</w:t>
      </w:r>
      <w:r w:rsidR="009F7C24">
        <w:rPr>
          <w:rFonts w:ascii="Arial" w:hAnsi="Arial" w:cs="Arial"/>
          <w:color w:val="000000"/>
        </w:rPr>
        <w:t xml:space="preserve"> </w:t>
      </w:r>
      <w:r w:rsidR="00B76C2E">
        <w:rPr>
          <w:rFonts w:ascii="Arial" w:hAnsi="Arial" w:cs="Arial"/>
          <w:color w:val="000000"/>
        </w:rPr>
        <w:t>crescere il</w:t>
      </w:r>
      <w:r w:rsidR="009F7C24">
        <w:rPr>
          <w:rFonts w:ascii="Arial" w:hAnsi="Arial" w:cs="Arial"/>
          <w:color w:val="000000"/>
        </w:rPr>
        <w:t xml:space="preserve"> coinvolgimento dei ragazzi in eventi a loro dedicati</w:t>
      </w:r>
      <w:r w:rsidR="00B76C2E">
        <w:rPr>
          <w:rFonts w:ascii="Arial" w:hAnsi="Arial" w:cs="Arial"/>
          <w:color w:val="000000"/>
        </w:rPr>
        <w:t xml:space="preserve"> </w:t>
      </w:r>
      <w:r w:rsidR="009F7C24">
        <w:rPr>
          <w:rFonts w:ascii="Arial" w:hAnsi="Arial" w:cs="Arial"/>
          <w:color w:val="000000"/>
        </w:rPr>
        <w:t xml:space="preserve">(che sicuramente sarà ancora </w:t>
      </w:r>
      <w:proofErr w:type="spellStart"/>
      <w:r w:rsidR="009F7C24">
        <w:rPr>
          <w:rFonts w:ascii="Arial" w:hAnsi="Arial" w:cs="Arial"/>
          <w:color w:val="000000"/>
        </w:rPr>
        <w:t>piu'</w:t>
      </w:r>
      <w:proofErr w:type="spellEnd"/>
      <w:r w:rsidR="009F7C24">
        <w:rPr>
          <w:rFonts w:ascii="Arial" w:hAnsi="Arial" w:cs="Arial"/>
          <w:color w:val="000000"/>
        </w:rPr>
        <w:t xml:space="preserve"> rilevante quando </w:t>
      </w:r>
      <w:r w:rsidR="00B76C2E">
        <w:rPr>
          <w:rFonts w:ascii="Arial" w:hAnsi="Arial" w:cs="Arial"/>
          <w:color w:val="000000"/>
        </w:rPr>
        <w:t>verranno</w:t>
      </w:r>
      <w:r w:rsidR="009F7C24">
        <w:rPr>
          <w:rFonts w:ascii="Arial" w:hAnsi="Arial" w:cs="Arial"/>
          <w:color w:val="000000"/>
        </w:rPr>
        <w:t xml:space="preserve"> </w:t>
      </w:r>
      <w:r w:rsidR="00B76C2E">
        <w:rPr>
          <w:rFonts w:ascii="Arial" w:hAnsi="Arial" w:cs="Arial"/>
          <w:color w:val="000000"/>
        </w:rPr>
        <w:t>completati i</w:t>
      </w:r>
      <w:r w:rsidR="009F7C24">
        <w:rPr>
          <w:rFonts w:ascii="Arial" w:hAnsi="Arial" w:cs="Arial"/>
          <w:color w:val="000000"/>
        </w:rPr>
        <w:t xml:space="preserve"> progetti legati al Parco della </w:t>
      </w:r>
      <w:proofErr w:type="spellStart"/>
      <w:r w:rsidR="009F7C24">
        <w:rPr>
          <w:rFonts w:ascii="Arial" w:hAnsi="Arial" w:cs="Arial"/>
          <w:color w:val="000000"/>
        </w:rPr>
        <w:t>Motella</w:t>
      </w:r>
      <w:proofErr w:type="spellEnd"/>
      <w:r w:rsidR="009F7C24">
        <w:rPr>
          <w:rFonts w:ascii="Arial" w:hAnsi="Arial" w:cs="Arial"/>
          <w:color w:val="000000"/>
        </w:rPr>
        <w:t xml:space="preserve"> e la </w:t>
      </w:r>
      <w:proofErr w:type="spellStart"/>
      <w:r w:rsidR="009F7C24">
        <w:rPr>
          <w:rFonts w:ascii="Arial" w:hAnsi="Arial" w:cs="Arial"/>
          <w:color w:val="000000"/>
        </w:rPr>
        <w:t>ciclofficin</w:t>
      </w:r>
      <w:r w:rsidR="00B76C2E">
        <w:rPr>
          <w:rFonts w:ascii="Arial" w:hAnsi="Arial" w:cs="Arial"/>
          <w:color w:val="000000"/>
        </w:rPr>
        <w:t>a</w:t>
      </w:r>
      <w:proofErr w:type="spellEnd"/>
      <w:r w:rsidR="00B76C2E">
        <w:rPr>
          <w:rFonts w:ascii="Arial" w:hAnsi="Arial" w:cs="Arial"/>
          <w:color w:val="000000"/>
        </w:rPr>
        <w:t xml:space="preserve"> didattica al Parco delle </w:t>
      </w:r>
      <w:proofErr w:type="spellStart"/>
      <w:r w:rsidR="00B76C2E">
        <w:rPr>
          <w:rFonts w:ascii="Arial" w:hAnsi="Arial" w:cs="Arial"/>
          <w:color w:val="000000"/>
        </w:rPr>
        <w:t>Gerol</w:t>
      </w:r>
      <w:r w:rsidR="009F7C24">
        <w:rPr>
          <w:rFonts w:ascii="Arial" w:hAnsi="Arial" w:cs="Arial"/>
          <w:color w:val="000000"/>
        </w:rPr>
        <w:t>e</w:t>
      </w:r>
      <w:proofErr w:type="spellEnd"/>
      <w:r w:rsidR="009F7C24">
        <w:rPr>
          <w:rFonts w:ascii="Arial" w:hAnsi="Arial" w:cs="Arial"/>
          <w:color w:val="000000"/>
        </w:rPr>
        <w:t>)</w:t>
      </w:r>
      <w:r w:rsidR="00B76C2E">
        <w:rPr>
          <w:rFonts w:ascii="Arial" w:hAnsi="Arial" w:cs="Arial"/>
          <w:color w:val="000000"/>
        </w:rPr>
        <w:t>. Tutto quanto sopra esposto ha stimolato e stimolerà l'amministrazione comunale a promuovere un piano di mobilità legato al rispetto dell'ambiente e alla promozione dell'uso della bicicletta migliorando/aumentando le piste ciclabili e l'interconnessione tra i parchi locali e le infrastrutture extracomunali.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Presentazione relazione resoconto gestionale di cassa anno 2021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 10,56 Ramona presenta il resoconto consuntivo 2021 in una nuova veste grafica, come richiesto dalla legge del Terzo Settore, corred</w:t>
      </w:r>
      <w:r>
        <w:rPr>
          <w:rFonts w:ascii="Arial" w:eastAsia="Arial" w:hAnsi="Arial" w:cs="Arial"/>
        </w:rPr>
        <w:t xml:space="preserve">ato da una breve spiegazione: </w:t>
      </w:r>
    </w:p>
    <w:p w:rsidR="00B2143F" w:rsidRDefault="0033571D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 </w:t>
      </w:r>
      <w:proofErr w:type="spellStart"/>
      <w:r>
        <w:rPr>
          <w:rFonts w:ascii="Arial" w:eastAsia="Arial" w:hAnsi="Arial" w:cs="Arial"/>
        </w:rPr>
        <w:t>Fiab</w:t>
      </w:r>
      <w:proofErr w:type="spellEnd"/>
      <w:r>
        <w:rPr>
          <w:rFonts w:ascii="Arial" w:eastAsia="Arial" w:hAnsi="Arial" w:cs="Arial"/>
        </w:rPr>
        <w:t xml:space="preserve"> Brescia</w:t>
      </w:r>
      <w:r w:rsidR="0018286C">
        <w:rPr>
          <w:rFonts w:ascii="Arial" w:eastAsia="Arial" w:hAnsi="Arial" w:cs="Arial"/>
        </w:rPr>
        <w:t xml:space="preserve"> è iscritta al registro provinciale delle associazioni di Promozione sociale, nella sezione F, al n.438</w:t>
      </w:r>
      <w:r>
        <w:rPr>
          <w:rFonts w:ascii="Arial" w:eastAsia="Arial" w:hAnsi="Arial" w:cs="Arial"/>
        </w:rPr>
        <w:t>. Finalmente, c</w:t>
      </w:r>
      <w:r w:rsidR="0018286C">
        <w:rPr>
          <w:rFonts w:ascii="Arial" w:eastAsia="Arial" w:hAnsi="Arial" w:cs="Arial"/>
        </w:rPr>
        <w:t>on D.D. 26.10.2021</w:t>
      </w:r>
      <w:r>
        <w:rPr>
          <w:rFonts w:ascii="Arial" w:eastAsia="Arial" w:hAnsi="Arial" w:cs="Arial"/>
        </w:rPr>
        <w:t>,</w:t>
      </w:r>
      <w:r w:rsidR="0018286C">
        <w:rPr>
          <w:rFonts w:ascii="Arial" w:eastAsia="Arial" w:hAnsi="Arial" w:cs="Arial"/>
        </w:rPr>
        <w:t xml:space="preserve"> è stato definito il cronoprogramma che porterà alla piena operatività del Reg</w:t>
      </w:r>
      <w:r w:rsidR="0018286C">
        <w:rPr>
          <w:rFonts w:ascii="Arial" w:eastAsia="Arial" w:hAnsi="Arial" w:cs="Arial"/>
        </w:rPr>
        <w:t>istro Unico Enti del Terzo Settore(RUNTS): a partire dal 23.11.2021 l</w:t>
      </w:r>
      <w:r w:rsidR="0018286C">
        <w:rPr>
          <w:rFonts w:ascii="Arial" w:hAnsi="Arial" w:cs="Arial"/>
          <w:shd w:val="clear" w:color="auto" w:fill="FFFFFF"/>
        </w:rPr>
        <w:t>e amministrazioni che gestiscono gli attuali registri</w:t>
      </w:r>
      <w:r w:rsidR="0018286C">
        <w:rPr>
          <w:rFonts w:ascii="Arial" w:eastAsia="Arial" w:hAnsi="Arial" w:cs="Arial"/>
        </w:rPr>
        <w:t xml:space="preserve"> delle APS e ODV </w:t>
      </w:r>
      <w:r>
        <w:rPr>
          <w:rFonts w:ascii="Arial" w:eastAsia="Arial" w:hAnsi="Arial" w:cs="Arial"/>
        </w:rPr>
        <w:t>possono iniziare</w:t>
      </w:r>
      <w:r w:rsidR="0018286C">
        <w:rPr>
          <w:rFonts w:ascii="Arial" w:eastAsia="Arial" w:hAnsi="Arial" w:cs="Arial"/>
        </w:rPr>
        <w:t xml:space="preserve"> a comunicare alla piattaforma nazionale del RUNTS i dati degli iscritti (questa fase si dovrebbe essere conclusa il 21.02.22). Pertanto, FIAB Brescia sarà automaticamente iscritta nel registro nazionale. 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Nel 2021 le entra</w:t>
      </w:r>
      <w:r>
        <w:rPr>
          <w:rFonts w:ascii="Arial" w:eastAsia="Arial" w:hAnsi="Arial" w:cs="Arial"/>
        </w:rPr>
        <w:t xml:space="preserve">te relative alle iscrizioni sociali sono state € 8.070,00; mentre è stato corrisposto a Fiab Nazionale per acquisto Tessere, abbonamenti rivista </w:t>
      </w:r>
      <w:proofErr w:type="spellStart"/>
      <w:r>
        <w:rPr>
          <w:rFonts w:ascii="Arial" w:eastAsia="Arial" w:hAnsi="Arial" w:cs="Arial"/>
        </w:rPr>
        <w:t>Bc</w:t>
      </w:r>
      <w:proofErr w:type="spellEnd"/>
      <w:r>
        <w:rPr>
          <w:rFonts w:ascii="Arial" w:eastAsia="Arial" w:hAnsi="Arial" w:cs="Arial"/>
        </w:rPr>
        <w:t>, assicurazione e altri servizi connessi € 7.350,00;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*L’associazione durante l’anno ha ricevuto erogazioni li</w:t>
      </w:r>
      <w:r w:rsidR="0033571D">
        <w:rPr>
          <w:rFonts w:ascii="Arial" w:eastAsia="Arial" w:hAnsi="Arial" w:cs="Arial"/>
        </w:rPr>
        <w:t>berali</w:t>
      </w:r>
      <w:r>
        <w:rPr>
          <w:rFonts w:ascii="Arial" w:eastAsia="Arial" w:hAnsi="Arial" w:cs="Arial"/>
        </w:rPr>
        <w:t xml:space="preserve"> da aziende private per un totale di € 1.500,00;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*I contributi ricevuti dai soci per altre attività sociali sono stato € 18.488,50 mentre le spese correlate a queste attività sono state € 17.182,91;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*Possiamo inoltre sottolineare che è sempre proseg</w:t>
      </w:r>
      <w:r>
        <w:rPr>
          <w:rFonts w:ascii="Arial" w:eastAsia="Arial" w:hAnsi="Arial" w:cs="Arial"/>
        </w:rPr>
        <w:t xml:space="preserve">uita, la gestione condivisa dello sportello informativo a carattere istituzionale denominato “Più Bici a Brescia” ubicato presso il Bike Point in Largo Formentone. Per le attività svolte il Comune ci riconosce un </w:t>
      </w:r>
      <w:r w:rsidR="0033571D">
        <w:rPr>
          <w:rFonts w:ascii="Arial" w:eastAsia="Arial" w:hAnsi="Arial" w:cs="Arial"/>
        </w:rPr>
        <w:t>contributo</w:t>
      </w:r>
      <w:r>
        <w:rPr>
          <w:rFonts w:ascii="Arial" w:eastAsia="Arial" w:hAnsi="Arial" w:cs="Arial"/>
        </w:rPr>
        <w:t xml:space="preserve"> spese forfettario annuo di € 5.000</w:t>
      </w:r>
      <w:r>
        <w:rPr>
          <w:rFonts w:ascii="Arial" w:eastAsia="Arial" w:hAnsi="Arial" w:cs="Arial"/>
        </w:rPr>
        <w:t>,00;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*Nel 2021 le spese complessive per i canoni di affitto sono € 3.108,37 (Brescia € 1.908,37     e </w:t>
      </w:r>
      <w:proofErr w:type="spellStart"/>
      <w:r>
        <w:rPr>
          <w:rFonts w:ascii="Arial" w:eastAsia="Arial" w:hAnsi="Arial" w:cs="Arial"/>
        </w:rPr>
        <w:t>Borgosatollo</w:t>
      </w:r>
      <w:proofErr w:type="spellEnd"/>
      <w:r>
        <w:rPr>
          <w:rFonts w:ascii="Arial" w:eastAsia="Arial" w:hAnsi="Arial" w:cs="Arial"/>
        </w:rPr>
        <w:t xml:space="preserve"> € 1200</w:t>
      </w:r>
      <w:r w:rsidR="0033571D">
        <w:rPr>
          <w:rFonts w:ascii="Arial" w:eastAsia="Arial" w:hAnsi="Arial" w:cs="Arial"/>
        </w:rPr>
        <w:t>,00</w:t>
      </w:r>
      <w:r>
        <w:rPr>
          <w:rFonts w:ascii="Arial" w:eastAsia="Arial" w:hAnsi="Arial" w:cs="Arial"/>
        </w:rPr>
        <w:t>) e relative utenze € 664,40;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 Si annota infine che nel mese di gennaio 21, è pervenuto dal Comune di Borgosatollo il contributi a </w:t>
      </w:r>
      <w:r>
        <w:rPr>
          <w:rFonts w:ascii="Arial" w:eastAsia="Arial" w:hAnsi="Arial" w:cs="Arial"/>
        </w:rPr>
        <w:t>fondo perduto per gli enti Terzo Settore (richiest</w:t>
      </w:r>
      <w:r w:rsidR="0033571D">
        <w:rPr>
          <w:rFonts w:ascii="Arial" w:eastAsia="Arial" w:hAnsi="Arial" w:cs="Arial"/>
        </w:rPr>
        <w:t>o fine anno precedente) per il rimborso spese di canoni</w:t>
      </w:r>
      <w:r>
        <w:rPr>
          <w:rFonts w:ascii="Arial" w:eastAsia="Arial" w:hAnsi="Arial" w:cs="Arial"/>
        </w:rPr>
        <w:t xml:space="preserve"> di locazione e </w:t>
      </w:r>
      <w:r>
        <w:rPr>
          <w:rFonts w:ascii="Arial" w:eastAsia="Arial" w:hAnsi="Arial" w:cs="Arial"/>
        </w:rPr>
        <w:t>utenze di energia elettrica pagate nel 2020 per un totale di euro 1.331,00;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*l'obbiettivo era di mantenere il pareggio tra entrate ed uscite, la pan</w:t>
      </w:r>
      <w:r>
        <w:rPr>
          <w:rFonts w:ascii="Arial" w:eastAsia="Arial" w:hAnsi="Arial" w:cs="Arial"/>
        </w:rPr>
        <w:t xml:space="preserve">demia ancora presente per il secondo anno ha modificato un po’ le ns aspettative, comunque, il consuntivo 2021 si chiude con un risultato positivo di € 3.181,84 e liquidità (Banca </w:t>
      </w:r>
      <w:r w:rsidR="0033571D">
        <w:rPr>
          <w:rFonts w:ascii="Arial" w:eastAsia="Arial" w:hAnsi="Arial" w:cs="Arial"/>
        </w:rPr>
        <w:t>e Cassa) al 31.12 di euro 29.112,37;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nel nuovo rendiconto gestionali di ca</w:t>
      </w:r>
      <w:r>
        <w:rPr>
          <w:rFonts w:ascii="Arial" w:eastAsia="Arial" w:hAnsi="Arial" w:cs="Arial"/>
        </w:rPr>
        <w:t>ssa si segnala infine la presenza delle voci ‘oneri e proventi figurativi’ dove per la prima volta è stato possibile valorizzare le ore dei soci</w:t>
      </w:r>
      <w:r w:rsidR="0033571D">
        <w:rPr>
          <w:rFonts w:ascii="Arial" w:eastAsia="Arial" w:hAnsi="Arial" w:cs="Arial"/>
        </w:rPr>
        <w:t xml:space="preserve"> volontari</w:t>
      </w:r>
      <w:r>
        <w:rPr>
          <w:rFonts w:ascii="Arial" w:eastAsia="Arial" w:hAnsi="Arial" w:cs="Arial"/>
        </w:rPr>
        <w:t xml:space="preserve"> presso l’ufficio più bici e la sede di Borgosatollo per l’anno 20-21 (ore</w:t>
      </w:r>
      <w:r w:rsidR="0033571D">
        <w:rPr>
          <w:rFonts w:ascii="Arial" w:eastAsia="Arial" w:hAnsi="Arial" w:cs="Arial"/>
        </w:rPr>
        <w:t xml:space="preserve"> di apertura</w:t>
      </w:r>
      <w:r>
        <w:rPr>
          <w:rFonts w:ascii="Arial" w:eastAsia="Arial" w:hAnsi="Arial" w:cs="Arial"/>
        </w:rPr>
        <w:t xml:space="preserve"> x € 9,00</w:t>
      </w:r>
      <w:r w:rsidR="0033571D">
        <w:rPr>
          <w:rFonts w:ascii="Arial" w:eastAsia="Arial" w:hAnsi="Arial" w:cs="Arial"/>
        </w:rPr>
        <w:t>: 2021=2.799,00 e 2020=1.701,00</w:t>
      </w:r>
      <w:r>
        <w:rPr>
          <w:rFonts w:ascii="Arial" w:eastAsia="Arial" w:hAnsi="Arial" w:cs="Arial"/>
        </w:rPr>
        <w:t xml:space="preserve">). Non è un valore esaustivo </w:t>
      </w:r>
      <w:r>
        <w:rPr>
          <w:rFonts w:ascii="Arial" w:eastAsia="Arial" w:hAnsi="Arial" w:cs="Arial"/>
        </w:rPr>
        <w:t>perché non comprende tutte le ore donateci dai soci però sottolinea comunque il valore del volontariato.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Spazio ad eventuali chiarimenti o/e richieste</w:t>
      </w:r>
      <w:r>
        <w:rPr>
          <w:rFonts w:ascii="Arial" w:eastAsia="Arial" w:hAnsi="Arial" w:cs="Arial"/>
        </w:rPr>
        <w:t xml:space="preserve"> Nessuno interviene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Votazione consuntivo 2021 ore 11,05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Posto in votazione e viene approvato senza conte</w:t>
      </w:r>
      <w:r>
        <w:rPr>
          <w:rFonts w:ascii="Arial" w:eastAsia="Arial" w:hAnsi="Arial" w:cs="Arial"/>
        </w:rPr>
        <w:t>stazioni, i votanti sono 54 + 18 per delega: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-n.70 hanno espresso voto favorevole, 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-n.2 astenuti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nessun contrario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Alle ore 11,10 Marco introduce i </w:t>
      </w:r>
      <w:r>
        <w:rPr>
          <w:rFonts w:ascii="Arial" w:eastAsia="Arial" w:hAnsi="Arial" w:cs="Arial"/>
          <w:b/>
          <w:bCs/>
        </w:rPr>
        <w:t>progetti 2022:</w:t>
      </w:r>
    </w:p>
    <w:p w:rsidR="00B2143F" w:rsidRDefault="00FA74E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-Per il nuovo </w:t>
      </w:r>
      <w:r w:rsidR="0018286C">
        <w:rPr>
          <w:rFonts w:ascii="Arial" w:eastAsia="Arial" w:hAnsi="Arial" w:cs="Arial"/>
        </w:rPr>
        <w:t>anno</w:t>
      </w:r>
      <w:r w:rsidR="0018286C">
        <w:rPr>
          <w:rFonts w:ascii="Arial" w:eastAsia="Arial" w:hAnsi="Arial" w:cs="Arial"/>
        </w:rPr>
        <w:t xml:space="preserve"> un primo obbiettivo sarà cercare una collaborazione più approfondita con</w:t>
      </w:r>
      <w:r w:rsidR="0018286C">
        <w:rPr>
          <w:rFonts w:ascii="Arial" w:eastAsia="Arial" w:hAnsi="Arial" w:cs="Arial"/>
        </w:rPr>
        <w:t xml:space="preserve"> le istituzioni di Brescia e Bergamo alfine di sviluppare dei progetti per l’anno della cultura del 2023, ed inoltre con altre istituzioni per lo sviluppo/tracciamento della nuova </w:t>
      </w:r>
      <w:proofErr w:type="spellStart"/>
      <w:r w:rsidR="0018286C">
        <w:rPr>
          <w:rFonts w:ascii="Arial" w:eastAsia="Arial" w:hAnsi="Arial" w:cs="Arial"/>
        </w:rPr>
        <w:t>ciclovia</w:t>
      </w:r>
      <w:proofErr w:type="spellEnd"/>
      <w:r w:rsidR="0018286C">
        <w:rPr>
          <w:rFonts w:ascii="Arial" w:eastAsia="Arial" w:hAnsi="Arial" w:cs="Arial"/>
        </w:rPr>
        <w:t xml:space="preserve"> denominata ‘Pedemontana’;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lastRenderedPageBreak/>
        <w:t>- Si sta cercando di valorizzare alcune i</w:t>
      </w:r>
      <w:r>
        <w:rPr>
          <w:rFonts w:ascii="Arial" w:eastAsia="Arial" w:hAnsi="Arial" w:cs="Arial"/>
        </w:rPr>
        <w:t>niziative e collaborazioni alfine di coinvolgere maggiormente soci e famiglie (</w:t>
      </w:r>
      <w:proofErr w:type="spellStart"/>
      <w:r>
        <w:rPr>
          <w:rFonts w:ascii="Arial" w:eastAsia="Arial" w:hAnsi="Arial" w:cs="Arial"/>
        </w:rPr>
        <w:t>covid</w:t>
      </w:r>
      <w:proofErr w:type="spellEnd"/>
      <w:r>
        <w:rPr>
          <w:rFonts w:ascii="Arial" w:eastAsia="Arial" w:hAnsi="Arial" w:cs="Arial"/>
        </w:rPr>
        <w:t xml:space="preserve"> permettendo) soprattutto tramite: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* le pedalate di impegno civile (PIC) che quest’anno avranno come temi principali </w:t>
      </w:r>
      <w:r w:rsidR="00FA74E6">
        <w:rPr>
          <w:rFonts w:ascii="Arial" w:eastAsia="Arial" w:hAnsi="Arial" w:cs="Arial"/>
        </w:rPr>
        <w:t>la pace</w:t>
      </w:r>
      <w:r>
        <w:rPr>
          <w:rFonts w:ascii="Arial" w:eastAsia="Arial" w:hAnsi="Arial" w:cs="Arial"/>
        </w:rPr>
        <w:t xml:space="preserve">- </w:t>
      </w:r>
      <w:r w:rsidR="00FA74E6"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</w:rPr>
        <w:t>morti sul lavoro e violenza sulle donne tramit</w:t>
      </w:r>
      <w:r>
        <w:rPr>
          <w:rFonts w:ascii="Arial" w:eastAsia="Arial" w:hAnsi="Arial" w:cs="Arial"/>
        </w:rPr>
        <w:t>e questi eventi:</w:t>
      </w:r>
    </w:p>
    <w:p w:rsidR="00B2143F" w:rsidRDefault="0018286C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"peda</w:t>
      </w:r>
      <w:r w:rsidR="00FA74E6">
        <w:rPr>
          <w:rFonts w:ascii="Arial" w:eastAsia="Arial" w:hAnsi="Arial" w:cs="Arial"/>
        </w:rPr>
        <w:t xml:space="preserve">lare resistere pedalare "che dal </w:t>
      </w:r>
      <w:r>
        <w:rPr>
          <w:rFonts w:ascii="Arial" w:eastAsia="Arial" w:hAnsi="Arial" w:cs="Arial"/>
        </w:rPr>
        <w:t>23</w:t>
      </w:r>
      <w:r w:rsidR="00FA74E6">
        <w:rPr>
          <w:rFonts w:ascii="Arial" w:eastAsia="Arial" w:hAnsi="Arial" w:cs="Arial"/>
        </w:rPr>
        <w:t xml:space="preserve"> al 25</w:t>
      </w:r>
      <w:r>
        <w:rPr>
          <w:rFonts w:ascii="Arial" w:eastAsia="Arial" w:hAnsi="Arial" w:cs="Arial"/>
        </w:rPr>
        <w:t xml:space="preserve"> </w:t>
      </w:r>
      <w:r w:rsidR="00FA74E6">
        <w:rPr>
          <w:rFonts w:ascii="Arial" w:eastAsia="Arial" w:hAnsi="Arial" w:cs="Arial"/>
        </w:rPr>
        <w:t xml:space="preserve">di </w:t>
      </w:r>
      <w:r>
        <w:rPr>
          <w:rFonts w:ascii="Arial" w:eastAsia="Arial" w:hAnsi="Arial" w:cs="Arial"/>
        </w:rPr>
        <w:t xml:space="preserve">aprile porterà i soci prima a Gattatico alla casa museo dei fratelli Cervi per proseguire poi alla volta dell'isola degli </w:t>
      </w:r>
      <w:proofErr w:type="spellStart"/>
      <w:r>
        <w:rPr>
          <w:rFonts w:ascii="Arial" w:eastAsia="Arial" w:hAnsi="Arial" w:cs="Arial"/>
        </w:rPr>
        <w:t>Spinaroni</w:t>
      </w:r>
      <w:proofErr w:type="spellEnd"/>
      <w:r>
        <w:rPr>
          <w:rFonts w:ascii="Arial" w:eastAsia="Arial" w:hAnsi="Arial" w:cs="Arial"/>
        </w:rPr>
        <w:t xml:space="preserve"> a Ravenna passando per Conselice. Tutti luoghi legati alla</w:t>
      </w:r>
      <w:r w:rsidR="00FA74E6">
        <w:rPr>
          <w:rFonts w:ascii="Arial" w:eastAsia="Arial" w:hAnsi="Arial" w:cs="Arial"/>
        </w:rPr>
        <w:t xml:space="preserve"> resistenza;</w:t>
      </w:r>
    </w:p>
    <w:p w:rsidR="00B2143F" w:rsidRDefault="0018286C">
      <w:pPr>
        <w:spacing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In giugno visita al campo di concentramento di Mauthausen in bici più treno</w:t>
      </w:r>
      <w:bookmarkStart w:id="2" w:name="_GoBack"/>
      <w:bookmarkEnd w:id="2"/>
      <w:r w:rsidR="00FA74E6">
        <w:rPr>
          <w:rFonts w:ascii="Arial" w:eastAsia="Arial" w:hAnsi="Arial" w:cs="Arial"/>
        </w:rPr>
        <w:t>;</w:t>
      </w:r>
    </w:p>
    <w:p w:rsidR="00B2143F" w:rsidRDefault="0018286C">
      <w:pPr>
        <w:spacing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Si terrà anche la ciclo-passeggiata verso il Vajont il 7 e 8 di ottobre,</w:t>
      </w:r>
    </w:p>
    <w:p w:rsidR="00B2143F" w:rsidRDefault="0018286C">
      <w:pPr>
        <w:spacing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poi in collaborazione con le Acli, le pedalate contro le morti sul lavoro e la viole</w:t>
      </w:r>
      <w:r>
        <w:rPr>
          <w:rFonts w:ascii="Arial" w:eastAsia="Arial" w:hAnsi="Arial" w:cs="Arial"/>
        </w:rPr>
        <w:t>nza sulle donne;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* lo sviluppo concreto di alcuni progetti (in collaborazione con Enti ed associazioni) come ‘Un filo d’acqua’  di A2a , il progetto ‘Cuore’ </w:t>
      </w:r>
      <w:r w:rsidR="00FA74E6">
        <w:rPr>
          <w:rFonts w:ascii="Arial" w:eastAsia="Arial" w:hAnsi="Arial" w:cs="Arial"/>
        </w:rPr>
        <w:t>per</w:t>
      </w:r>
      <w:r>
        <w:rPr>
          <w:rFonts w:ascii="Arial" w:eastAsia="Arial" w:hAnsi="Arial" w:cs="Arial"/>
        </w:rPr>
        <w:t xml:space="preserve"> </w:t>
      </w:r>
      <w:r w:rsidR="00FA74E6"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</w:rPr>
        <w:t xml:space="preserve">recupero </w:t>
      </w:r>
      <w:r w:rsidR="00FA74E6">
        <w:rPr>
          <w:rFonts w:ascii="Arial" w:eastAsia="Arial" w:hAnsi="Arial" w:cs="Arial"/>
        </w:rPr>
        <w:t xml:space="preserve">della </w:t>
      </w:r>
      <w:r>
        <w:rPr>
          <w:rFonts w:ascii="Arial" w:eastAsia="Arial" w:hAnsi="Arial" w:cs="Arial"/>
        </w:rPr>
        <w:t>ex cava</w:t>
      </w:r>
      <w:r w:rsidR="00FA74E6">
        <w:rPr>
          <w:rFonts w:ascii="Arial" w:eastAsia="Arial" w:hAnsi="Arial" w:cs="Arial"/>
        </w:rPr>
        <w:t xml:space="preserve"> d'argilla dell’Italcementi, i</w:t>
      </w:r>
      <w:r>
        <w:rPr>
          <w:rFonts w:ascii="Arial" w:eastAsia="Arial" w:hAnsi="Arial" w:cs="Arial"/>
        </w:rPr>
        <w:t xml:space="preserve">l corso per formare giovani guide in </w:t>
      </w:r>
      <w:proofErr w:type="spellStart"/>
      <w:r>
        <w:rPr>
          <w:rFonts w:ascii="Arial" w:eastAsia="Arial" w:hAnsi="Arial" w:cs="Arial"/>
        </w:rPr>
        <w:t>collab.con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Quality</w:t>
      </w:r>
      <w:proofErr w:type="spellEnd"/>
      <w:r>
        <w:rPr>
          <w:rFonts w:ascii="Arial" w:eastAsia="Arial" w:hAnsi="Arial" w:cs="Arial"/>
        </w:rPr>
        <w:t xml:space="preserve"> e i corsi di manutenzione bici in </w:t>
      </w:r>
      <w:proofErr w:type="spellStart"/>
      <w:r>
        <w:rPr>
          <w:rFonts w:ascii="Arial" w:eastAsia="Arial" w:hAnsi="Arial" w:cs="Arial"/>
        </w:rPr>
        <w:t>collab.dell</w:t>
      </w:r>
      <w:proofErr w:type="spellEnd"/>
      <w:r>
        <w:rPr>
          <w:rFonts w:ascii="Arial" w:eastAsia="Arial" w:hAnsi="Arial" w:cs="Arial"/>
        </w:rPr>
        <w:t>’</w:t>
      </w:r>
      <w:proofErr w:type="spellStart"/>
      <w:r>
        <w:rPr>
          <w:rFonts w:ascii="Arial" w:eastAsia="Arial" w:hAnsi="Arial" w:cs="Arial"/>
        </w:rPr>
        <w:t>assoc.Adl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Zavidovici</w:t>
      </w:r>
      <w:proofErr w:type="spellEnd"/>
      <w:r>
        <w:rPr>
          <w:rFonts w:ascii="Arial" w:eastAsia="Arial" w:hAnsi="Arial" w:cs="Arial"/>
        </w:rPr>
        <w:t xml:space="preserve"> per </w:t>
      </w:r>
      <w:r w:rsidR="00FA74E6">
        <w:rPr>
          <w:rFonts w:ascii="Arial" w:eastAsia="Arial" w:hAnsi="Arial" w:cs="Arial"/>
        </w:rPr>
        <w:t>l’integrazione degli immigranti.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Pr="001B4B87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Interviene alle ore 11,25 di Ettore Brunelli </w:t>
      </w:r>
      <w:r w:rsidRPr="001B4B87">
        <w:rPr>
          <w:rFonts w:ascii="Arial" w:eastAsia="Arial" w:hAnsi="Arial" w:cs="Arial"/>
        </w:rPr>
        <w:t xml:space="preserve">per parlare del </w:t>
      </w:r>
      <w:proofErr w:type="spellStart"/>
      <w:r w:rsidRPr="001B4B87">
        <w:rPr>
          <w:rFonts w:ascii="Arial" w:eastAsia="Arial" w:hAnsi="Arial" w:cs="Arial"/>
        </w:rPr>
        <w:t>Pic</w:t>
      </w:r>
      <w:proofErr w:type="spellEnd"/>
      <w:r w:rsidRPr="001B4B87">
        <w:rPr>
          <w:rFonts w:ascii="Arial" w:eastAsia="Arial" w:hAnsi="Arial" w:cs="Arial"/>
        </w:rPr>
        <w:t xml:space="preserve"> ribadendo l’importanza (oggi più che mai) della parola Pace 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Presentazione r</w:t>
      </w:r>
      <w:r>
        <w:rPr>
          <w:rFonts w:ascii="Arial" w:eastAsia="Arial" w:hAnsi="Arial" w:cs="Arial"/>
          <w:b/>
        </w:rPr>
        <w:t xml:space="preserve">esoconto previsionale 2022 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 ore 11,32 Ramona presenta brevemente il previsionale 2022: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*Visto quanto sopra esposto e la crisi sanitaria ed economica che tutt’ora è presente si ritiene che non ci sarà una grande ripresa per il 2022 e dunque il </w:t>
      </w:r>
      <w:r>
        <w:rPr>
          <w:rFonts w:ascii="Arial" w:eastAsia="Arial" w:hAnsi="Arial" w:cs="Arial"/>
        </w:rPr>
        <w:t>previsionale si chi</w:t>
      </w:r>
      <w:r w:rsidR="00FA74E6">
        <w:rPr>
          <w:rFonts w:ascii="Arial" w:eastAsia="Arial" w:hAnsi="Arial" w:cs="Arial"/>
        </w:rPr>
        <w:t>uderà con un risultato negativo di</w:t>
      </w:r>
      <w:r>
        <w:rPr>
          <w:rFonts w:ascii="Arial" w:eastAsia="Arial" w:hAnsi="Arial" w:cs="Arial"/>
        </w:rPr>
        <w:t xml:space="preserve"> € 150,00;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Si segnala che il Comune ha dichiarato la volontà di continuare la collaborazione e pertanto rinnovare la convenzione in essere per il prossimo triennio; pertanto sarà certo il contributo comu</w:t>
      </w:r>
      <w:r>
        <w:rPr>
          <w:rFonts w:ascii="Arial" w:eastAsia="Arial" w:hAnsi="Arial" w:cs="Arial"/>
        </w:rPr>
        <w:t>nale annuo di 5000,00 (risultato della continua e proficua collaborazione per la promozione della bicicletta e il miglioramento della viabilità ciclabile cittadina);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*Purtroppo, si ritiene che le ciclo-passeggiate </w:t>
      </w:r>
      <w:proofErr w:type="spellStart"/>
      <w:r>
        <w:rPr>
          <w:rFonts w:ascii="Arial" w:eastAsia="Arial" w:hAnsi="Arial" w:cs="Arial"/>
        </w:rPr>
        <w:t>piu’</w:t>
      </w:r>
      <w:proofErr w:type="spellEnd"/>
      <w:r>
        <w:rPr>
          <w:rFonts w:ascii="Arial" w:eastAsia="Arial" w:hAnsi="Arial" w:cs="Arial"/>
        </w:rPr>
        <w:t xml:space="preserve"> articolate con i soci saranno possibi</w:t>
      </w:r>
      <w:r>
        <w:rPr>
          <w:rFonts w:ascii="Arial" w:eastAsia="Arial" w:hAnsi="Arial" w:cs="Arial"/>
        </w:rPr>
        <w:t>li solo a stagione inoltrata e pertanto gli ulteriori introiti saranno limitati;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*Per il 2022 è stato deciso di predisporre alla stampa cartacea di una brochure in formato A04 (non il solito librettino) con la sintesi delle principali ciclo-passeggiate ed </w:t>
      </w:r>
      <w:r w:rsidR="00FA74E6">
        <w:rPr>
          <w:rFonts w:ascii="Arial" w:eastAsia="Arial" w:hAnsi="Arial" w:cs="Arial"/>
        </w:rPr>
        <w:t>eventi;</w:t>
      </w:r>
      <w:r>
        <w:rPr>
          <w:rFonts w:ascii="Arial" w:eastAsia="Arial" w:hAnsi="Arial" w:cs="Arial"/>
        </w:rPr>
        <w:t xml:space="preserve"> le </w:t>
      </w:r>
      <w:r>
        <w:rPr>
          <w:rFonts w:ascii="Arial" w:eastAsia="Arial" w:hAnsi="Arial" w:cs="Arial"/>
        </w:rPr>
        <w:t xml:space="preserve">iniziative verranno pubblicate anche tramite il ns sito, mail e </w:t>
      </w:r>
      <w:proofErr w:type="spellStart"/>
      <w:r>
        <w:rPr>
          <w:rFonts w:ascii="Arial" w:eastAsia="Arial" w:hAnsi="Arial" w:cs="Arial"/>
        </w:rPr>
        <w:t>facebook</w:t>
      </w:r>
      <w:proofErr w:type="spellEnd"/>
      <w:r>
        <w:rPr>
          <w:rFonts w:ascii="Arial" w:eastAsia="Arial" w:hAnsi="Arial" w:cs="Arial"/>
        </w:rPr>
        <w:t>; questa veste grafica ridotta consentirà di avere inferiori uscite finanziarie per la pubblicità rispetto ad anni precedenti (si prevede circa di € 1</w:t>
      </w:r>
      <w:r w:rsidR="001B4B87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000,00);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*Si </w:t>
      </w:r>
      <w:r>
        <w:rPr>
          <w:rFonts w:ascii="Arial" w:eastAsia="Arial" w:hAnsi="Arial" w:cs="Arial"/>
        </w:rPr>
        <w:t>pensa che aumenteranno le spese fisse di gestione quali affitti, utenze</w:t>
      </w:r>
      <w:r w:rsidR="00FA74E6">
        <w:rPr>
          <w:rFonts w:ascii="Arial" w:eastAsia="Arial" w:hAnsi="Arial" w:cs="Arial"/>
        </w:rPr>
        <w:t xml:space="preserve"> e noleggi di eventuali attrezzature</w:t>
      </w:r>
      <w:r>
        <w:rPr>
          <w:rFonts w:ascii="Arial" w:eastAsia="Arial" w:hAnsi="Arial" w:cs="Arial"/>
        </w:rPr>
        <w:t xml:space="preserve"> (causa aum</w:t>
      </w:r>
      <w:r w:rsidR="00FA74E6">
        <w:rPr>
          <w:rFonts w:ascii="Arial" w:eastAsia="Arial" w:hAnsi="Arial" w:cs="Arial"/>
        </w:rPr>
        <w:t>ento costi materie prime ed infl</w:t>
      </w:r>
      <w:r>
        <w:rPr>
          <w:rFonts w:ascii="Arial" w:eastAsia="Arial" w:hAnsi="Arial" w:cs="Arial"/>
        </w:rPr>
        <w:t>azione);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*Ci sarà sicuramente la spesa per la gestione dell’indirizzo Pec, e la richiesta della </w:t>
      </w:r>
      <w:proofErr w:type="spellStart"/>
      <w:r>
        <w:rPr>
          <w:rFonts w:ascii="Arial" w:eastAsia="Arial" w:hAnsi="Arial" w:cs="Arial"/>
        </w:rPr>
        <w:t>Cns</w:t>
      </w:r>
      <w:proofErr w:type="spellEnd"/>
      <w:r>
        <w:rPr>
          <w:rFonts w:ascii="Arial" w:eastAsia="Arial" w:hAnsi="Arial" w:cs="Arial"/>
        </w:rPr>
        <w:t xml:space="preserve"> del rappresentante legale dell’associazion</w:t>
      </w:r>
      <w:r>
        <w:rPr>
          <w:rFonts w:ascii="Arial" w:eastAsia="Arial" w:hAnsi="Arial" w:cs="Arial"/>
        </w:rPr>
        <w:t>e.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Spazio ad eventuali chiarimenti o/e richieste. </w:t>
      </w:r>
      <w:r>
        <w:rPr>
          <w:rFonts w:ascii="Arial" w:eastAsia="Arial" w:hAnsi="Arial" w:cs="Arial"/>
        </w:rPr>
        <w:t>Nessuno interviene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Votazione previsionale 2022 ore 11,36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Viene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Cs/>
        </w:rPr>
        <w:t>p</w:t>
      </w:r>
      <w:r>
        <w:rPr>
          <w:rFonts w:ascii="Arial" w:eastAsia="Arial" w:hAnsi="Arial" w:cs="Arial"/>
        </w:rPr>
        <w:t>osto in votazione e viene approvato senza contest</w:t>
      </w:r>
      <w:r w:rsidR="00FA74E6">
        <w:rPr>
          <w:rFonts w:ascii="Arial" w:eastAsia="Arial" w:hAnsi="Arial" w:cs="Arial"/>
        </w:rPr>
        <w:t>azioni, votanti 54 +18 x delega</w:t>
      </w:r>
      <w:r>
        <w:rPr>
          <w:rFonts w:ascii="Arial" w:eastAsia="Arial" w:hAnsi="Arial" w:cs="Arial"/>
        </w:rPr>
        <w:t>: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-n. 70 hanno espresso voto favorevole, 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-n. 2 astenuti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nessun contrario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resoconti e la relazione verranno allegati al presente verbale e ripubblicati sul sito in via definitiva.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Ore 11,38 Breve intervento del socio fondatore Ivano Baldi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color w:val="000000"/>
        </w:rPr>
        <w:t>Presentazione candidature per direttivo 2022/2024 ed elezione ore 11,</w:t>
      </w:r>
      <w:r>
        <w:rPr>
          <w:rFonts w:ascii="Arial" w:hAnsi="Arial" w:cs="Arial"/>
          <w:b/>
          <w:color w:val="000000"/>
        </w:rPr>
        <w:t>43</w:t>
      </w:r>
    </w:p>
    <w:p w:rsidR="00B2143F" w:rsidRDefault="0018286C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Marco rende presente ai soci che gli attuali consiglieri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Davide Giovanardi, Roberto Peli, Giuditta Grazioli e Luciano Pansa hanno espresso la loro volontà di NON ricandidarsi per il nuovo triennio. Il presidente li ringrazia per l’operato svolto e ramme</w:t>
      </w:r>
      <w:r>
        <w:rPr>
          <w:rFonts w:ascii="Arial" w:hAnsi="Arial" w:cs="Arial"/>
          <w:color w:val="000000"/>
        </w:rPr>
        <w:t>nta loro di continuare ad appoggiare attivamente l’associazione.</w:t>
      </w:r>
    </w:p>
    <w:p w:rsidR="00B2143F" w:rsidRDefault="0018286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Dopo una breve presentazione gli undici candidati per il nuovo Consiglio Direttivo (lo statuto prevede da min.5 a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 11 consiglieri) qui di seguito elencati:</w:t>
      </w:r>
    </w:p>
    <w:p w:rsidR="00FA74E6" w:rsidRDefault="0018286C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Marco Zani, Piero Pasquali, Ant</w:t>
      </w:r>
      <w:r>
        <w:rPr>
          <w:rFonts w:ascii="Arial" w:hAnsi="Arial" w:cs="Arial"/>
        </w:rPr>
        <w:t xml:space="preserve">onella </w:t>
      </w:r>
      <w:proofErr w:type="spellStart"/>
      <w:r>
        <w:rPr>
          <w:rFonts w:ascii="Arial" w:hAnsi="Arial" w:cs="Arial"/>
        </w:rPr>
        <w:t>Schibuola</w:t>
      </w:r>
      <w:proofErr w:type="spellEnd"/>
      <w:r>
        <w:rPr>
          <w:rFonts w:ascii="Arial" w:hAnsi="Arial" w:cs="Arial"/>
        </w:rPr>
        <w:t xml:space="preserve">, Elio Lorenzi, Giorgio </w:t>
      </w:r>
      <w:proofErr w:type="spellStart"/>
      <w:r>
        <w:rPr>
          <w:rFonts w:ascii="Arial" w:hAnsi="Arial" w:cs="Arial"/>
        </w:rPr>
        <w:t>Guzzoni</w:t>
      </w:r>
      <w:proofErr w:type="spellEnd"/>
      <w:r>
        <w:rPr>
          <w:rFonts w:ascii="Arial" w:hAnsi="Arial" w:cs="Arial"/>
        </w:rPr>
        <w:t xml:space="preserve">, Giuseppe </w:t>
      </w:r>
      <w:proofErr w:type="spellStart"/>
      <w:r>
        <w:rPr>
          <w:rFonts w:ascii="Arial" w:hAnsi="Arial" w:cs="Arial"/>
        </w:rPr>
        <w:t>Cerqui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Ramona</w:t>
      </w:r>
      <w:proofErr w:type="spellEnd"/>
      <w:r>
        <w:rPr>
          <w:rFonts w:ascii="Arial" w:hAnsi="Arial" w:cs="Arial"/>
        </w:rPr>
        <w:t xml:space="preserve"> Begni,</w:t>
      </w:r>
      <w:r>
        <w:rPr>
          <w:rFonts w:ascii="Arial" w:hAnsi="Arial" w:cs="Arial"/>
          <w:color w:val="000000"/>
        </w:rPr>
        <w:t xml:space="preserve"> Alberto Rossini, Davide Campo, Maurizio Forcella e Gabriella Campana</w:t>
      </w:r>
    </w:p>
    <w:p w:rsidR="00FA74E6" w:rsidRDefault="0018286C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l’elezione viene posta in votazione p</w:t>
      </w:r>
      <w:r>
        <w:rPr>
          <w:rFonts w:ascii="Arial" w:hAnsi="Arial" w:cs="Arial"/>
        </w:rPr>
        <w:t xml:space="preserve">er alzata di mano. </w:t>
      </w:r>
    </w:p>
    <w:p w:rsidR="00B2143F" w:rsidRDefault="0018286C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Non essendo necessaria votazione per singolo candid</w:t>
      </w:r>
      <w:r>
        <w:rPr>
          <w:rFonts w:ascii="Arial" w:hAnsi="Arial" w:cs="Arial"/>
        </w:rPr>
        <w:t xml:space="preserve">ato, visto </w:t>
      </w:r>
      <w:r w:rsidR="00FA74E6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il numero dei candidati è pari al massimo previsto dallo Statuto, il nuovo Consiglio Direttivo è approvato da tutta l'assemblea all'unanimità, tranne n.11 astenuti</w:t>
      </w:r>
      <w:r w:rsidR="001B4B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nessun contrario.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Intervengono infin</w:t>
      </w:r>
      <w:r w:rsidR="00FA74E6">
        <w:rPr>
          <w:rFonts w:ascii="Arial" w:eastAsia="Arial" w:hAnsi="Arial" w:cs="Arial"/>
          <w:b/>
        </w:rPr>
        <w:t>e alle ore 12,00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Giorgio </w:t>
      </w:r>
      <w:proofErr w:type="spellStart"/>
      <w:r>
        <w:rPr>
          <w:rFonts w:ascii="Arial" w:eastAsia="Arial" w:hAnsi="Arial" w:cs="Arial"/>
        </w:rPr>
        <w:t>Guzzoni</w:t>
      </w:r>
      <w:proofErr w:type="spellEnd"/>
      <w:r>
        <w:rPr>
          <w:rFonts w:ascii="Arial" w:eastAsia="Arial" w:hAnsi="Arial" w:cs="Arial"/>
        </w:rPr>
        <w:t xml:space="preserve"> e Gabriella Campana per presentare</w:t>
      </w:r>
      <w:r w:rsidR="009201D7">
        <w:rPr>
          <w:rFonts w:ascii="Arial" w:eastAsia="Arial" w:hAnsi="Arial" w:cs="Arial"/>
        </w:rPr>
        <w:t xml:space="preserve"> con il supporto di grafici e statistiche </w:t>
      </w:r>
      <w:r>
        <w:rPr>
          <w:rFonts w:ascii="Arial" w:eastAsia="Arial" w:hAnsi="Arial" w:cs="Arial"/>
        </w:rPr>
        <w:t>: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- i risultanti del questionario conoscitivo inviato ai soci all’inizio anno 2022 </w:t>
      </w:r>
      <w:r w:rsidR="00FA74E6">
        <w:rPr>
          <w:rFonts w:ascii="Arial" w:eastAsia="Arial" w:hAnsi="Arial" w:cs="Arial"/>
        </w:rPr>
        <w:t>(250 risposte e 48 commenti</w:t>
      </w:r>
      <w:r w:rsidR="009201D7">
        <w:rPr>
          <w:rFonts w:ascii="Arial" w:eastAsia="Arial" w:hAnsi="Arial" w:cs="Arial"/>
        </w:rPr>
        <w:t>, votanti 42,60% donne e 57,40 % uomini</w:t>
      </w:r>
      <w:r w:rsidR="00FA74E6">
        <w:rPr>
          <w:rFonts w:ascii="Arial" w:eastAsia="Arial" w:hAnsi="Arial" w:cs="Arial"/>
        </w:rPr>
        <w:t>)</w:t>
      </w:r>
      <w:r w:rsidR="009201D7">
        <w:rPr>
          <w:rFonts w:ascii="Arial" w:eastAsia="Arial" w:hAnsi="Arial" w:cs="Arial"/>
        </w:rPr>
        <w:t>.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-ed estrarre i premi ad esso collegati</w:t>
      </w:r>
      <w:r w:rsidR="009201D7">
        <w:rPr>
          <w:rFonts w:ascii="Arial" w:eastAsia="Arial" w:hAnsi="Arial" w:cs="Arial"/>
        </w:rPr>
        <w:t>.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Essendo esauriti gli argomenti all'ordine del giorno ed esauriti gli interven</w:t>
      </w:r>
      <w:r>
        <w:rPr>
          <w:rFonts w:ascii="Arial" w:eastAsia="Arial" w:hAnsi="Arial" w:cs="Arial"/>
        </w:rPr>
        <w:t>ti il presidente dichiara chiusa l'assemblea alle ore 12.15.</w:t>
      </w:r>
      <w:r>
        <w:rPr>
          <w:rFonts w:ascii="Arial" w:eastAsia="Arial" w:hAnsi="Arial" w:cs="Arial"/>
        </w:rPr>
        <w:t xml:space="preserve"> </w:t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Segretario Verbalizzante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           Presidente </w:t>
      </w:r>
      <w:proofErr w:type="spellStart"/>
      <w:r>
        <w:rPr>
          <w:rFonts w:ascii="Arial" w:eastAsia="Arial" w:hAnsi="Arial" w:cs="Arial"/>
        </w:rPr>
        <w:t>Fiab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Brescia-Aps</w:t>
      </w:r>
      <w:proofErr w:type="spellEnd"/>
    </w:p>
    <w:p w:rsidR="00B2143F" w:rsidRDefault="0018286C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Ramona Begni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                      Marco Zani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</w:p>
    <w:p w:rsidR="00B2143F" w:rsidRDefault="00B2143F">
      <w:pPr>
        <w:spacing w:line="276" w:lineRule="auto"/>
        <w:jc w:val="both"/>
        <w:rPr>
          <w:rFonts w:ascii="Arial" w:eastAsia="Arial" w:hAnsi="Arial" w:cs="Arial"/>
        </w:rPr>
      </w:pPr>
    </w:p>
    <w:p w:rsidR="00B2143F" w:rsidRDefault="0018286C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Allegati: 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Resoconto gestionale di cassa Consuntivo 2021, 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Resoconto Previsionale 2022, </w:t>
      </w:r>
    </w:p>
    <w:p w:rsidR="00B2143F" w:rsidRDefault="0018286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Relazione attività 2021 e propositi 2022</w:t>
      </w:r>
    </w:p>
    <w:sectPr w:rsidR="00B2143F" w:rsidSect="00B2143F">
      <w:headerReference w:type="default" r:id="rId6"/>
      <w:footerReference w:type="default" r:id="rId7"/>
      <w:pgSz w:w="11906" w:h="16838"/>
      <w:pgMar w:top="2950" w:right="1134" w:bottom="2552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3F" w:rsidRDefault="0018286C">
      <w:r>
        <w:separator/>
      </w:r>
    </w:p>
  </w:endnote>
  <w:endnote w:type="continuationSeparator" w:id="0">
    <w:p w:rsidR="00B2143F" w:rsidRDefault="0018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3F" w:rsidRDefault="00B2143F">
    <w:pPr>
      <w:pBdr>
        <w:top w:val="single" w:sz="4" w:space="1" w:color="000000"/>
        <w:between w:val="single" w:sz="4" w:space="1" w:color="000000"/>
      </w:pBdr>
      <w:jc w:val="center"/>
      <w:rPr>
        <w:b/>
      </w:rPr>
    </w:pPr>
  </w:p>
  <w:p w:rsidR="00B2143F" w:rsidRDefault="0018286C">
    <w:pPr>
      <w:jc w:val="center"/>
      <w:rPr>
        <w:b/>
        <w:sz w:val="22"/>
        <w:szCs w:val="22"/>
      </w:rPr>
    </w:pPr>
    <w:r>
      <w:rPr>
        <w:b/>
        <w:sz w:val="22"/>
        <w:szCs w:val="22"/>
      </w:rPr>
      <w:t>FIAB BRESCIA - AMICI DELLA BICI - APS</w:t>
    </w:r>
  </w:p>
  <w:p w:rsidR="00B2143F" w:rsidRDefault="0018286C">
    <w:pPr>
      <w:jc w:val="center"/>
      <w:rPr>
        <w:sz w:val="22"/>
        <w:szCs w:val="22"/>
      </w:rPr>
    </w:pPr>
    <w:r>
      <w:rPr>
        <w:sz w:val="22"/>
        <w:szCs w:val="22"/>
      </w:rPr>
      <w:t>Sede operativa: Via Guadagnini, 36 - 25126 Brescia.        Sede legale: Via Berardo Maggi, 9 - 25124 Brescia</w:t>
    </w:r>
  </w:p>
  <w:p w:rsidR="00B2143F" w:rsidRDefault="0018286C">
    <w:pPr>
      <w:jc w:val="center"/>
      <w:rPr>
        <w:sz w:val="20"/>
        <w:szCs w:val="20"/>
      </w:rPr>
    </w:pPr>
    <w:r>
      <w:t>Ufficio Bici,</w:t>
    </w:r>
    <w:r>
      <w:rPr>
        <w:sz w:val="20"/>
        <w:szCs w:val="20"/>
      </w:rPr>
      <w:t xml:space="preserve"> presso Bike Point, Largo Formentone Giovedì 15,30-18,30 e Sabato 9,30-12,30: tel.</w:t>
    </w:r>
    <w:r>
      <w:t>0302978328</w:t>
    </w:r>
  </w:p>
  <w:p w:rsidR="00B2143F" w:rsidRDefault="0018286C">
    <w:pPr>
      <w:jc w:val="center"/>
      <w:rPr>
        <w:sz w:val="22"/>
        <w:szCs w:val="22"/>
      </w:rPr>
    </w:pPr>
    <w:r>
      <w:rPr>
        <w:sz w:val="22"/>
        <w:szCs w:val="22"/>
      </w:rPr>
      <w:t xml:space="preserve">Codice fiscale 98031620176   </w:t>
    </w:r>
  </w:p>
  <w:p w:rsidR="00B2143F" w:rsidRDefault="00B2143F">
    <w:pPr>
      <w:pStyle w:val="Pidipagina"/>
      <w:jc w:val="center"/>
      <w:rPr>
        <w:rFonts w:cs="Arial"/>
      </w:rPr>
    </w:pPr>
    <w:hyperlink r:id="rId1">
      <w:r w:rsidR="0018286C">
        <w:rPr>
          <w:color w:val="0000FF"/>
          <w:sz w:val="22"/>
          <w:szCs w:val="22"/>
          <w:u w:val="single"/>
        </w:rPr>
        <w:t>www.amicidellabicibrescia.it</w:t>
      </w:r>
    </w:hyperlink>
    <w:r w:rsidR="0018286C">
      <w:rPr>
        <w:color w:val="000000"/>
        <w:sz w:val="22"/>
        <w:szCs w:val="22"/>
      </w:rPr>
      <w:t xml:space="preserve"> - </w:t>
    </w:r>
    <w:hyperlink r:id="rId2">
      <w:r w:rsidR="0018286C">
        <w:rPr>
          <w:color w:val="0000FF"/>
          <w:sz w:val="22"/>
          <w:szCs w:val="22"/>
          <w:u w:val="single"/>
        </w:rPr>
        <w:t>info@amicidellabicibrescia.it</w:t>
      </w:r>
    </w:hyperlink>
    <w:r w:rsidR="0018286C">
      <w:rPr>
        <w:rFonts w:cs="Arial"/>
      </w:rPr>
      <w:t xml:space="preserve"> - </w:t>
    </w:r>
    <w:r w:rsidR="0018286C">
      <w:rPr>
        <w:rStyle w:val="Collegamentoipertestuale"/>
        <w:rFonts w:cs="Arial"/>
      </w:rPr>
      <w:t>Pec: fiab.brescia@pecaruba.it</w:t>
    </w:r>
  </w:p>
  <w:p w:rsidR="00B2143F" w:rsidRDefault="00B214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3F" w:rsidRDefault="0018286C">
      <w:r>
        <w:separator/>
      </w:r>
    </w:p>
  </w:footnote>
  <w:footnote w:type="continuationSeparator" w:id="0">
    <w:p w:rsidR="00B2143F" w:rsidRDefault="00182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3F" w:rsidRDefault="001828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190625" cy="1219200"/>
          <wp:effectExtent l="0" t="0" r="0" b="0"/>
          <wp:docPr id="1" name="image1.png" descr="FIAB BRESCIA_LOGO-03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IAB BRESCIA_LOGO-03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 w:rsidR="00B2143F" w:rsidRPr="00B2143F"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3073" type="#_x0000_t202" style="position:absolute;margin-left:108.3pt;margin-top:2.7pt;width:339pt;height:81.9pt;z-index:25165875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f09w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" filled="f" stroked="f">
          <v:textbox>
            <w:txbxContent>
              <w:p w:rsidR="00B2143F" w:rsidRDefault="00B2143F">
                <w:pPr>
                  <w:rPr>
                    <w:sz w:val="18"/>
                    <w:szCs w:val="18"/>
                  </w:rPr>
                </w:pPr>
              </w:p>
              <w:p w:rsidR="00B2143F" w:rsidRDefault="0018286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B2143F" w:rsidRDefault="00B2143F">
                <w:pPr>
                  <w:jc w:val="center"/>
                  <w:rPr>
                    <w:sz w:val="18"/>
                    <w:szCs w:val="18"/>
                  </w:rPr>
                </w:pPr>
              </w:p>
              <w:p w:rsidR="00B2143F" w:rsidRDefault="0018286C"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Associazione di Promozione Sociale aderente alla FIAB - Federazione Italiana Ambiente e B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affiliata alla UISP </w:t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/>
  <w:rsids>
    <w:rsidRoot w:val="00B2143F"/>
    <w:rsid w:val="0018286C"/>
    <w:rsid w:val="001B4B87"/>
    <w:rsid w:val="002F6D40"/>
    <w:rsid w:val="0033571D"/>
    <w:rsid w:val="009201D7"/>
    <w:rsid w:val="009C3E5C"/>
    <w:rsid w:val="009F7C24"/>
    <w:rsid w:val="00B2143F"/>
    <w:rsid w:val="00B76C2E"/>
    <w:rsid w:val="00FA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2143F"/>
  </w:style>
  <w:style w:type="paragraph" w:styleId="Titolo1">
    <w:name w:val="heading 1"/>
    <w:basedOn w:val="Normale"/>
    <w:next w:val="Normale"/>
    <w:rsid w:val="00B21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21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214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2143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B214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214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21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2143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B214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4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43F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2143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214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43F"/>
  </w:style>
  <w:style w:type="paragraph" w:styleId="Pidipagina">
    <w:name w:val="footer"/>
    <w:basedOn w:val="Normale"/>
    <w:link w:val="PidipaginaCarattere"/>
    <w:uiPriority w:val="99"/>
    <w:unhideWhenUsed/>
    <w:rsid w:val="00B214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43F"/>
  </w:style>
  <w:style w:type="character" w:styleId="Collegamentoipertestuale">
    <w:name w:val="Hyperlink"/>
    <w:rsid w:val="00B21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piergiovanni</dc:creator>
  <cp:lastModifiedBy>Utente</cp:lastModifiedBy>
  <cp:revision>16</cp:revision>
  <cp:lastPrinted>2022-02-23T13:39:00Z</cp:lastPrinted>
  <dcterms:created xsi:type="dcterms:W3CDTF">2022-02-23T13:19:00Z</dcterms:created>
  <dcterms:modified xsi:type="dcterms:W3CDTF">2022-03-08T10:39:00Z</dcterms:modified>
</cp:coreProperties>
</file>