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giovedi 14 dicembre 2023,</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xml:space="preserve"> Alberto Rossini</w:t>
      </w:r>
      <w:r>
        <w:rPr>
          <w:rFonts w:cs="Arial" w:ascii="Arial" w:hAnsi="Arial"/>
          <w:color w:val="000000"/>
          <w:sz w:val="24"/>
          <w:szCs w:val="24"/>
        </w:rPr>
        <w:t>, Elio Lorenzi,</w:t>
      </w:r>
      <w:r>
        <w:rPr>
          <w:rFonts w:cs="Arial" w:ascii="Arial" w:hAnsi="Arial"/>
          <w:bCs/>
          <w:sz w:val="24"/>
          <w:szCs w:val="24"/>
        </w:rPr>
        <w:t xml:space="preserve"> Gabriella Campana,</w:t>
      </w:r>
    </w:p>
    <w:p>
      <w:pPr>
        <w:pStyle w:val="Nessunaspaziatura1"/>
        <w:spacing w:lineRule="auto" w:line="276"/>
        <w:jc w:val="both"/>
        <w:rPr>
          <w:rFonts w:ascii="Arial" w:hAnsi="Arial" w:cs="Arial"/>
          <w:b/>
          <w:sz w:val="24"/>
          <w:szCs w:val="24"/>
        </w:rPr>
      </w:pPr>
      <w:r>
        <w:rPr>
          <w:rFonts w:cs="Arial" w:ascii="Arial" w:hAnsi="Arial"/>
          <w:b/>
          <w:sz w:val="24"/>
          <w:szCs w:val="24"/>
        </w:rPr>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Antonella Schibuola, Giorgio Guzzoni, Cerqui Giuseppe,</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Angelo Binosi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calendarizzazione ciclopasseggiate ed eventi (uscita con Silvio Ferraglio sui luoghi della battaglia della Malamorte; uscita infrasettimanale con Antonio nella bergamasca)</w:t>
      </w:r>
    </w:p>
    <w:p>
      <w:pPr>
        <w:pStyle w:val="Normal"/>
        <w:spacing w:before="0" w:after="0"/>
        <w:rPr>
          <w:rFonts w:ascii="Arial" w:hAnsi="Arial" w:cs="Arial"/>
          <w:sz w:val="24"/>
          <w:szCs w:val="24"/>
        </w:rPr>
      </w:pPr>
      <w:r>
        <w:rPr>
          <w:rFonts w:cs="Arial" w:ascii="Arial" w:hAnsi="Arial"/>
          <w:sz w:val="24"/>
          <w:szCs w:val="24"/>
        </w:rPr>
        <w:t>- Amerigo viaggi</w:t>
      </w:r>
    </w:p>
    <w:p>
      <w:pPr>
        <w:pStyle w:val="Normal"/>
        <w:spacing w:before="0" w:after="0"/>
        <w:rPr>
          <w:rFonts w:ascii="Arial" w:hAnsi="Arial" w:cs="Arial"/>
          <w:sz w:val="24"/>
          <w:szCs w:val="24"/>
        </w:rPr>
      </w:pPr>
      <w:r>
        <w:rPr>
          <w:rFonts w:cs="Arial" w:ascii="Arial" w:hAnsi="Arial"/>
          <w:sz w:val="24"/>
          <w:szCs w:val="24"/>
        </w:rPr>
        <w:t>- Assemblea annuale dei soci</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20,50,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n.163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color w:val="000000"/>
          <w:sz w:val="24"/>
          <w:szCs w:val="24"/>
        </w:rPr>
      </w:pPr>
      <w:r>
        <w:rPr>
          <w:rFonts w:cs="Arial" w:ascii="Arial" w:hAnsi="Arial"/>
          <w:color w:val="000000"/>
          <w:sz w:val="24"/>
          <w:szCs w:val="24"/>
        </w:rPr>
        <w:t>- l'ufficio bici (presso Infopoint) rimarrà chiuso per le festività dal 18.12.23 al 10.01.24.</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29 novembre 2023</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29 novembre u.s. Il presidente e il segretario sottoscrivono lo stesso.</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Calendarizzazione ciclopasseggiate ed eventi</w:t>
      </w:r>
    </w:p>
    <w:p>
      <w:pPr>
        <w:pStyle w:val="Normal"/>
        <w:spacing w:before="0" w:after="0"/>
        <w:jc w:val="both"/>
        <w:rPr>
          <w:rFonts w:ascii="Arial" w:hAnsi="Arial" w:cs="Arial"/>
          <w:bCs/>
          <w:sz w:val="24"/>
          <w:szCs w:val="24"/>
        </w:rPr>
      </w:pPr>
      <w:r>
        <w:rPr>
          <w:rFonts w:cs="Arial" w:ascii="Arial" w:hAnsi="Arial"/>
          <w:bCs/>
          <w:sz w:val="24"/>
          <w:szCs w:val="24"/>
        </w:rPr>
        <w:t xml:space="preserve">Ecco altre proposte di iniziative: </w:t>
      </w:r>
    </w:p>
    <w:p>
      <w:pPr>
        <w:pStyle w:val="Normal"/>
        <w:spacing w:before="0" w:after="0"/>
        <w:jc w:val="both"/>
        <w:rPr>
          <w:rFonts w:ascii="Arial" w:hAnsi="Arial" w:cs="Arial"/>
          <w:bCs/>
          <w:sz w:val="24"/>
          <w:szCs w:val="24"/>
        </w:rPr>
      </w:pPr>
      <w:r>
        <w:rPr>
          <w:rFonts w:cs="Arial" w:ascii="Arial" w:hAnsi="Arial"/>
          <w:bCs/>
          <w:sz w:val="24"/>
          <w:szCs w:val="24"/>
        </w:rPr>
        <w:t>- Ferraglio propone uscita vs Dello luoghi x battaglia Malamorte possibile date 24.3 o se piove 7.4?;</w:t>
      </w:r>
    </w:p>
    <w:p>
      <w:pPr>
        <w:pStyle w:val="Normal"/>
        <w:spacing w:before="0" w:after="0"/>
        <w:jc w:val="both"/>
        <w:rPr>
          <w:rFonts w:ascii="Arial" w:hAnsi="Arial" w:cs="Arial"/>
          <w:bCs/>
          <w:sz w:val="24"/>
          <w:szCs w:val="24"/>
        </w:rPr>
      </w:pPr>
      <w:r>
        <w:rPr>
          <w:rFonts w:cs="Arial" w:ascii="Arial" w:hAnsi="Arial"/>
          <w:bCs/>
          <w:sz w:val="24"/>
          <w:szCs w:val="24"/>
        </w:rPr>
        <w:t>- Inoltre sempre Ferraglio propone serata su Bufalo Bill, possibilità in febbraio venerdì  22.2? si dovrà cercare la sala opportuno;</w:t>
      </w:r>
    </w:p>
    <w:p>
      <w:pPr>
        <w:pStyle w:val="Normal"/>
        <w:spacing w:before="0" w:after="0"/>
        <w:jc w:val="both"/>
        <w:rPr>
          <w:rFonts w:ascii="Arial" w:hAnsi="Arial" w:cs="Arial"/>
          <w:sz w:val="24"/>
          <w:szCs w:val="24"/>
        </w:rPr>
      </w:pPr>
      <w:r>
        <w:rPr>
          <w:rFonts w:cs="Arial" w:ascii="Arial" w:hAnsi="Arial"/>
          <w:bCs/>
          <w:sz w:val="24"/>
          <w:szCs w:val="24"/>
        </w:rPr>
        <w:t xml:space="preserve">- Albini Antonio propone </w:t>
      </w:r>
      <w:r>
        <w:rPr>
          <w:rFonts w:cs="Arial" w:ascii="Arial" w:hAnsi="Arial"/>
          <w:sz w:val="24"/>
          <w:szCs w:val="24"/>
        </w:rPr>
        <w:t>uscita infrasettimanale nella bergamasca, rifugio Malgalunga sopra lago d'Endine, possibile data martedì 11.6?;</w:t>
      </w:r>
    </w:p>
    <w:p>
      <w:pPr>
        <w:pStyle w:val="Normal"/>
        <w:spacing w:before="0" w:after="0"/>
        <w:jc w:val="both"/>
        <w:rPr>
          <w:rFonts w:ascii="Arial" w:hAnsi="Arial" w:cs="Arial"/>
          <w:bCs/>
          <w:sz w:val="24"/>
          <w:szCs w:val="24"/>
        </w:rPr>
      </w:pPr>
      <w:r>
        <w:rPr>
          <w:rFonts w:cs="Arial" w:ascii="Arial" w:hAnsi="Arial"/>
          <w:sz w:val="24"/>
          <w:szCs w:val="24"/>
        </w:rPr>
        <w:t xml:space="preserve">- Angelo segnale che a Borgosatollo bimbimbici </w:t>
      </w:r>
      <w:r>
        <w:rPr>
          <w:rFonts w:eastAsia="Calibri" w:cs="Arial" w:ascii="Arial" w:hAnsi="Arial"/>
          <w:bCs/>
          <w:sz w:val="24"/>
          <w:szCs w:val="24"/>
        </w:rPr>
        <w:t>sarà nel pomeriggio di sabato 25 maggio in collaborazione con l’Assoc.Genitori.</w:t>
      </w:r>
    </w:p>
    <w:p>
      <w:pPr>
        <w:pStyle w:val="Normal"/>
        <w:spacing w:before="0" w:after="0"/>
        <w:jc w:val="both"/>
        <w:rPr>
          <w:rFonts w:ascii="Arial" w:hAnsi="Arial" w:cs="Arial"/>
          <w:bCs/>
          <w:sz w:val="24"/>
          <w:szCs w:val="24"/>
        </w:rPr>
      </w:pPr>
      <w:r>
        <w:rPr>
          <w:rFonts w:cs="Arial" w:ascii="Arial" w:hAnsi="Arial"/>
          <w:bCs/>
          <w:sz w:val="24"/>
          <w:szCs w:val="24"/>
        </w:rPr>
        <w:t>Le uscite con il bus dovrebbe essere 7, bisognerà contattare per i le compagnie di trasporti (di solito sono Manenti, Cat</w:t>
      </w:r>
      <w:r>
        <w:rPr>
          <w:rFonts w:cs="Arial" w:ascii="Arial" w:hAnsi="Arial"/>
          <w:bCs/>
          <w:sz w:val="24"/>
          <w:szCs w:val="24"/>
        </w:rPr>
        <w:t>t</w:t>
      </w:r>
      <w:r>
        <w:rPr>
          <w:rFonts w:cs="Arial" w:ascii="Arial" w:hAnsi="Arial"/>
          <w:bCs/>
          <w:sz w:val="24"/>
          <w:szCs w:val="24"/>
        </w:rPr>
        <w:t>azzo e Bonomi).Si segnale però che solo Cat</w:t>
      </w:r>
      <w:r>
        <w:rPr>
          <w:rFonts w:cs="Arial" w:ascii="Arial" w:hAnsi="Arial"/>
          <w:bCs/>
          <w:sz w:val="24"/>
          <w:szCs w:val="24"/>
        </w:rPr>
        <w:t>t</w:t>
      </w:r>
      <w:r>
        <w:rPr>
          <w:rFonts w:cs="Arial" w:ascii="Arial" w:hAnsi="Arial"/>
          <w:bCs/>
          <w:sz w:val="24"/>
          <w:szCs w:val="24"/>
        </w:rPr>
        <w:t>azzo ha carrello da 50 bici;</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Amerigo viaggi</w:t>
      </w:r>
    </w:p>
    <w:p>
      <w:pPr>
        <w:pStyle w:val="Normal"/>
        <w:spacing w:before="0" w:after="0"/>
        <w:jc w:val="both"/>
        <w:rPr>
          <w:rFonts w:ascii="Arial" w:hAnsi="Arial" w:cs="Arial"/>
          <w:sz w:val="24"/>
          <w:szCs w:val="24"/>
        </w:rPr>
      </w:pPr>
      <w:r>
        <w:rPr>
          <w:rFonts w:cs="Arial" w:ascii="Arial" w:hAnsi="Arial"/>
          <w:sz w:val="24"/>
          <w:szCs w:val="24"/>
        </w:rPr>
        <w:t>Marco ha contattato i referenti dell’agenzia sono interessati a presentare il loro servizi, bisogn</w:t>
      </w:r>
      <w:r>
        <w:rPr>
          <w:rFonts w:cs="Arial" w:ascii="Arial" w:hAnsi="Arial"/>
          <w:sz w:val="24"/>
          <w:szCs w:val="24"/>
        </w:rPr>
        <w:t>e</w:t>
      </w:r>
      <w:r>
        <w:rPr>
          <w:rFonts w:cs="Arial" w:ascii="Arial" w:hAnsi="Arial"/>
          <w:sz w:val="24"/>
          <w:szCs w:val="24"/>
        </w:rPr>
        <w:t>r</w:t>
      </w:r>
      <w:r>
        <w:rPr>
          <w:rFonts w:cs="Arial" w:ascii="Arial" w:hAnsi="Arial"/>
          <w:sz w:val="24"/>
          <w:szCs w:val="24"/>
        </w:rPr>
        <w:t>à</w:t>
      </w:r>
      <w:r>
        <w:rPr>
          <w:rFonts w:cs="Arial" w:ascii="Arial" w:hAnsi="Arial"/>
          <w:sz w:val="24"/>
          <w:szCs w:val="24"/>
        </w:rPr>
        <w:t xml:space="preserve"> predisporre un incontro, attendiamo loro telefonata;</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Assemblea annuale dei soci</w:t>
      </w:r>
    </w:p>
    <w:p>
      <w:pPr>
        <w:pStyle w:val="Normal"/>
        <w:spacing w:before="0" w:after="0"/>
        <w:jc w:val="both"/>
        <w:rPr>
          <w:rFonts w:ascii="Arial" w:hAnsi="Arial" w:cs="Arial"/>
          <w:bCs/>
          <w:sz w:val="24"/>
          <w:szCs w:val="24"/>
        </w:rPr>
      </w:pPr>
      <w:r>
        <w:rPr>
          <w:rFonts w:cs="Arial" w:ascii="Arial" w:hAnsi="Arial"/>
          <w:bCs/>
          <w:sz w:val="24"/>
          <w:szCs w:val="24"/>
        </w:rPr>
        <w:t>Si pensa di effettuare l’assemblea dei soci a Borgosatollo ad inizio marzo 2024 date possibili o sabato 2  o sabato 9, Angelo Binosi ha l’incarico di trovare la location ed eventuale possibilità di rinfresco alla fine dell’evento (sala palazzo Facchi?).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lineRule="auto" w:line="240"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Targa commemorativa Corrado Ponzanelli: Giorgio Guzzoni si è attivato per richiedere i permessi (referente Comune tecnico Parco delle Colline Pietro Rainieri, e assessore Camilla Bianchi) per applicare la targa nelle vicinanze dell'albero piantato 20 anni presso la ciclabile del Mella. La targa sarà In alluminio inciso e sarà applicata sul terreno (vicino all’albero) con un paletto/piantana, costi circa 100,00 euro;</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Si segnale che anche questo sabato ci sarà un altro flash mob sulla ciclabile davanti al Istituto Copernico; </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Marco ha contattato l’Aler per l’addebito dell’imposta di registro relativa alla risoluzione del contratto di locazione della cantina cessato il 30.06.23, secondo noi non dovuta (visto che il contratto scadenza naturalmente il 30.06.23) e per il rimborso del deposito cauzione. Richiedono una lettera ufficiale inviata tramite Pec. Ramona provvederà a predisporla;</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Angelo ci aggiorna sulle date della Tenda della Pace 2024:</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w:t>
      </w:r>
      <w:r>
        <w:rPr>
          <w:rFonts w:eastAsia="Calibri" w:cs="Arial" w:ascii="Arial" w:hAnsi="Arial"/>
          <w:bCs/>
          <w:sz w:val="24"/>
          <w:szCs w:val="24"/>
        </w:rPr>
        <w:t>* 1 appuntamento giovedì 18 gennaio lettura,</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w:t>
      </w:r>
      <w:r>
        <w:rPr>
          <w:rFonts w:eastAsia="Calibri" w:cs="Arial" w:ascii="Arial" w:hAnsi="Arial"/>
          <w:bCs/>
          <w:sz w:val="24"/>
          <w:szCs w:val="24"/>
        </w:rPr>
        <w:t>* sabato 20 cena e marcia,</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w:t>
      </w:r>
      <w:r>
        <w:rPr>
          <w:rFonts w:eastAsia="Calibri" w:cs="Arial" w:ascii="Arial" w:hAnsi="Arial"/>
          <w:bCs/>
          <w:sz w:val="24"/>
          <w:szCs w:val="24"/>
        </w:rPr>
        <w:t>* 26-27 gennaio mostra dei ragazzi delle scuole presso sala civica e in concomitanza il giorno 26 evento organizzata dal Comune x giornata memoria;</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Il consiglio decide per il giorno 22 dicembre ore 18 di aprire a tutti soci la sede di via Guadagnini per i rituali auguri di Buone Feste con brindisi e taglio panettone. Piero mand</w:t>
      </w:r>
      <w:r>
        <w:rPr>
          <w:rFonts w:eastAsia="Calibri" w:cs="Arial" w:ascii="Arial" w:hAnsi="Arial"/>
          <w:bCs/>
          <w:sz w:val="24"/>
          <w:szCs w:val="24"/>
        </w:rPr>
        <w:t>erà m</w:t>
      </w:r>
      <w:r>
        <w:rPr>
          <w:rFonts w:eastAsia="Calibri" w:cs="Arial" w:ascii="Arial" w:hAnsi="Arial"/>
          <w:bCs/>
          <w:sz w:val="24"/>
          <w:szCs w:val="24"/>
        </w:rPr>
        <w:t xml:space="preserve">ail a tutti i soci e simpatizzanti;  </w:t>
      </w:r>
    </w:p>
    <w:p>
      <w:pPr>
        <w:pStyle w:val="Normal"/>
        <w:numPr>
          <w:ilvl w:val="0"/>
          <w:numId w:val="0"/>
        </w:numPr>
        <w:spacing w:before="0" w:after="0"/>
        <w:jc w:val="both"/>
        <w:outlineLvl w:val="0"/>
        <w:rPr>
          <w:rFonts w:ascii="Arial" w:hAnsi="Arial" w:eastAsia="Calibri" w:cs="Arial"/>
          <w:bCs/>
          <w:sz w:val="24"/>
          <w:szCs w:val="24"/>
        </w:rPr>
      </w:pPr>
      <w:r>
        <w:rPr>
          <w:rFonts w:eastAsia="Calibri" w:cs="Arial" w:ascii="Arial" w:hAnsi="Arial"/>
          <w:bCs/>
          <w:sz w:val="24"/>
          <w:szCs w:val="24"/>
        </w:rPr>
      </w:r>
    </w:p>
    <w:p>
      <w:pPr>
        <w:pStyle w:val="Normal"/>
        <w:numPr>
          <w:ilvl w:val="0"/>
          <w:numId w:val="0"/>
        </w:numPr>
        <w:spacing w:before="0" w:after="0"/>
        <w:jc w:val="both"/>
        <w:outlineLvl w:val="0"/>
        <w:rPr>
          <w:rFonts w:ascii="Arial" w:hAnsi="Arial" w:cs="Arial"/>
          <w:sz w:val="24"/>
          <w:szCs w:val="24"/>
        </w:rPr>
      </w:pPr>
      <w:r>
        <w:rPr>
          <w:rFonts w:cs="Arial" w:ascii="Arial" w:hAnsi="Arial"/>
          <w:sz w:val="24"/>
          <w:szCs w:val="24"/>
        </w:rPr>
        <w:t xml:space="preserve">- Mail ricevuta il 10.12.23 dal </w:t>
      </w:r>
      <w:r>
        <w:rPr>
          <w:rStyle w:val="Strong"/>
          <w:rFonts w:cs="Arial" w:ascii="Arial" w:hAnsi="Arial"/>
          <w:sz w:val="24"/>
          <w:szCs w:val="24"/>
        </w:rPr>
        <w:t>Presidente Biciclettando FIAB Cremona</w:t>
      </w:r>
      <w:r>
        <w:rPr>
          <w:rFonts w:cs="Arial" w:ascii="Arial" w:hAnsi="Arial"/>
          <w:sz w:val="24"/>
          <w:szCs w:val="24"/>
        </w:rPr>
        <w:t xml:space="preserve"> -Oggetto: Fiera Agritravel</w:t>
        <w:br/>
        <w:t>Ci inviata a partecipare con dei volontari alla 9° edizione di Agritravel che si svolgerà a  Bergamo nei giorni dal 16 al 18 febbraio 2024. L'organizzazione metterà a disposizione una spazio di mt. 8 x 4, serviranno dei volontari per il presidio dello stand. Tenendo presente che saranno presenti i relatori dei vari interventi,  l'impegno di ogni singola persona potrebbe essere tutto sommato abbastanza limitato (poche ore in uno dei giorni).</w:t>
      </w:r>
    </w:p>
    <w:p>
      <w:pPr>
        <w:pStyle w:val="Normal"/>
        <w:spacing w:before="0" w:after="0"/>
        <w:jc w:val="both"/>
        <w:rPr>
          <w:rFonts w:ascii="Arial" w:hAnsi="Arial" w:cs="Arial"/>
          <w:sz w:val="24"/>
          <w:szCs w:val="24"/>
        </w:rPr>
      </w:pPr>
      <w:r>
        <w:rPr>
          <w:rFonts w:cs="Arial" w:ascii="Arial" w:hAnsi="Arial"/>
          <w:sz w:val="24"/>
          <w:szCs w:val="24"/>
        </w:rPr>
        <w:t>Marco ha dato la nostra disponibilità.</w:t>
      </w:r>
    </w:p>
    <w:p>
      <w:pPr>
        <w:pStyle w:val="ListParagraph"/>
        <w:spacing w:before="0" w:after="0"/>
        <w:contextualSpacing/>
        <w:jc w:val="both"/>
        <w:rPr>
          <w:rFonts w:ascii="Arial" w:hAnsi="Arial" w:eastAsia="Calibri" w:cs="Arial"/>
          <w:bCs/>
          <w:sz w:val="24"/>
          <w:szCs w:val="24"/>
        </w:rPr>
      </w:pPr>
      <w:r>
        <w:rPr>
          <w:rFonts w:eastAsia="Calibri" w:cs="Arial" w:ascii="Arial" w:hAnsi="Arial"/>
          <w:bCs/>
          <w:sz w:val="24"/>
          <w:szCs w:val="24"/>
        </w:rPr>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La riunione si chiude alle ore 23.00.</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cs="Arial"/>
          <w:sz w:val="24"/>
          <w:szCs w:val="24"/>
        </w:rPr>
      </w:pPr>
      <w:r>
        <w:rPr>
          <w:rFonts w:eastAsia="Times New Roman" w:cs="Arial" w:ascii="Arial" w:hAnsi="Arial"/>
          <w:sz w:val="24"/>
          <w:szCs w:val="24"/>
          <w:lang w:eastAsia="it-IT"/>
        </w:rPr>
        <w:t xml:space="preserve">La prossima riunione del Direttivo è convocata per il 18 gennaio 24,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45"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r>
      <mc:AlternateContent>
        <mc:Choice Requires="wps">
          <w:drawing>
            <wp:anchor behindDoc="1" distT="0" distB="0" distL="114300" distR="114300" simplePos="0" locked="0" layoutInCell="1" allowOverlap="1" relativeHeight="7">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txBox="1"/>
                    <wps:spPr>
                      <a:xfrm>
                        <a:off x="0" y="0"/>
                        <a:ext cx="4798695" cy="1040130"/>
                      </a:xfrm>
                      <a:prstGeom prst="rect"/>
                      <a:solidFill>
                        <a:srgbClr val="FFFFFF">
                          <a:alpha val="0"/>
                        </a:srgbClr>
                      </a:solidFill>
                    </wps:spPr>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lIns="91440" tIns="45720" rIns="91440" bIns="45720">
                      <a:noAutofit/>
                    </wps:bodyPr>
                  </wps:wsp>
                </a:graphicData>
              </a:graphic>
            </wp:anchor>
          </w:drawing>
        </mc:Choice>
        <mc:Fallback>
          <w:pict>
            <v:rect stroked="f" strokeweight="0pt" style="position:absolute;rotation:-0;width:377.85pt;height:81.9pt;mso-wrap-distance-left:9pt;mso-wrap-distance-right:9pt;mso-wrap-distance-top:0pt;mso-wrap-distance-bottom:0pt;margin-top:2.7pt;mso-position-vertical-relative:text;margin-left:108.3pt;mso-position-horizontal-relative:tex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w:r>
    <w:r>
      <mc:AlternateContent>
        <mc:Choice Requires="wps">
          <w:drawing>
            <wp:anchor behindDoc="1" distT="0" distB="0" distL="114300" distR="114300" simplePos="0" locked="0" layoutInCell="0" allowOverlap="1" relativeHeight="10">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txBox="1"/>
                    <wps:spPr>
                      <a:xfrm>
                        <a:off x="0" y="0"/>
                        <a:ext cx="547370" cy="329565"/>
                      </a:xfrm>
                      <a:prstGeom prst="rect"/>
                      <a:solidFill>
                        <a:srgbClr val="FFFFFF"/>
                      </a:solidFill>
                    </wps:spPr>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147</w:t>
                              </w:r>
                              <w:r>
                                <w:rPr/>
                                <w:fldChar w:fldCharType="end"/>
                              </w:r>
                            </w:p>
                          </w:sdtContent>
                        </w:sdt>
                      </w:txbxContent>
                    </wps:txbx>
                    <wps:bodyPr anchor="t" lIns="91440" tIns="45720" rIns="91440" bIns="45720">
                      <a:noAutofit/>
                    </wps:bodyPr>
                  </wps:wsp>
                </a:graphicData>
              </a:graphic>
            </wp:anchor>
          </w:drawing>
        </mc:Choice>
        <mc:Fallback>
          <w:pict>
            <v:rect fillcolor="#FFFFFF" stroked="f" strokeweight="0pt" style="position:absolute;rotation:-0;width:43.1pt;height:25.95pt;mso-wrap-distance-left:9pt;mso-wrap-distance-right:9pt;mso-wrap-distance-top:0pt;mso-wrap-distance-bottom:0pt;margin-top:274.8pt;mso-position-vertical:center;mso-position-vertical-relative:margin;margin-left:1.75pt;mso-position-horizontal:right;mso-position-horizontal-relative:tex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147</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18B60-F16D-46D1-AC75-D6F3F9AB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765</Words>
  <Characters>4366</Characters>
  <CharactersWithSpaces>5200</CharactersWithSpaces>
  <Paragraphs>53</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guzzoni</dc:creator>
  <dc:description/>
  <dc:language>it-IT</dc:language>
  <cp:lastModifiedBy/>
  <cp:lastPrinted>2023-08-04T06:13:00Z</cp:lastPrinted>
  <dcterms:modified xsi:type="dcterms:W3CDTF">2023-12-22T10:14:24Z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